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89" w:rsidRPr="0025282E" w:rsidRDefault="00661889" w:rsidP="0025282E">
      <w:pPr>
        <w:spacing w:line="360" w:lineRule="auto"/>
        <w:jc w:val="center"/>
        <w:rPr>
          <w:rFonts w:ascii="Times New Roman" w:hAnsi="Times New Roman" w:cs="Times New Roman"/>
          <w:b/>
          <w:i/>
          <w:sz w:val="24"/>
          <w:szCs w:val="24"/>
          <w:u w:val="single"/>
        </w:rPr>
      </w:pPr>
      <w:bookmarkStart w:id="0" w:name="_GoBack"/>
      <w:bookmarkEnd w:id="0"/>
      <w:r w:rsidRPr="0025282E">
        <w:rPr>
          <w:rFonts w:ascii="Times New Roman" w:hAnsi="Times New Roman" w:cs="Times New Roman"/>
          <w:b/>
          <w:i/>
          <w:sz w:val="24"/>
          <w:szCs w:val="24"/>
          <w:u w:val="single"/>
        </w:rPr>
        <w:t>Access to justice in the 21</w:t>
      </w:r>
      <w:r w:rsidRPr="0025282E">
        <w:rPr>
          <w:rFonts w:ascii="Times New Roman" w:hAnsi="Times New Roman" w:cs="Times New Roman"/>
          <w:b/>
          <w:i/>
          <w:sz w:val="24"/>
          <w:szCs w:val="24"/>
          <w:u w:val="single"/>
          <w:vertAlign w:val="superscript"/>
        </w:rPr>
        <w:t>st</w:t>
      </w:r>
      <w:r w:rsidRPr="0025282E">
        <w:rPr>
          <w:rFonts w:ascii="Times New Roman" w:hAnsi="Times New Roman" w:cs="Times New Roman"/>
          <w:b/>
          <w:i/>
          <w:sz w:val="24"/>
          <w:szCs w:val="24"/>
          <w:u w:val="single"/>
        </w:rPr>
        <w:t xml:space="preserve"> century: how can it be maximised?</w:t>
      </w:r>
    </w:p>
    <w:p w:rsidR="00661889" w:rsidRPr="0025282E" w:rsidRDefault="00661889" w:rsidP="0025282E">
      <w:pPr>
        <w:spacing w:line="360" w:lineRule="auto"/>
        <w:rPr>
          <w:rFonts w:ascii="Times New Roman" w:hAnsi="Times New Roman" w:cs="Times New Roman"/>
          <w:sz w:val="24"/>
          <w:szCs w:val="24"/>
        </w:rPr>
      </w:pPr>
    </w:p>
    <w:p w:rsidR="009A4E59" w:rsidRPr="0025282E" w:rsidRDefault="009A4E59" w:rsidP="0025282E">
      <w:pPr>
        <w:spacing w:line="360" w:lineRule="auto"/>
        <w:rPr>
          <w:rFonts w:ascii="Times New Roman" w:hAnsi="Times New Roman" w:cs="Times New Roman"/>
          <w:b/>
          <w:sz w:val="24"/>
          <w:szCs w:val="24"/>
        </w:rPr>
      </w:pPr>
      <w:r w:rsidRPr="0025282E">
        <w:rPr>
          <w:rFonts w:ascii="Times New Roman" w:hAnsi="Times New Roman" w:cs="Times New Roman"/>
          <w:b/>
          <w:sz w:val="24"/>
          <w:szCs w:val="24"/>
        </w:rPr>
        <w:t>Introduction: the value of access to justice</w:t>
      </w:r>
    </w:p>
    <w:p w:rsidR="005E5B5C" w:rsidRPr="0025282E" w:rsidRDefault="000D3FF0"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Aesop tells of </w:t>
      </w:r>
      <w:r w:rsidR="00173FAC" w:rsidRPr="0025282E">
        <w:rPr>
          <w:rFonts w:ascii="Times New Roman" w:hAnsi="Times New Roman" w:cs="Times New Roman"/>
          <w:sz w:val="24"/>
          <w:szCs w:val="24"/>
        </w:rPr>
        <w:t xml:space="preserve">a man </w:t>
      </w:r>
      <w:r w:rsidR="005E5B5C" w:rsidRPr="0025282E">
        <w:rPr>
          <w:rFonts w:ascii="Times New Roman" w:hAnsi="Times New Roman" w:cs="Times New Roman"/>
          <w:sz w:val="24"/>
          <w:szCs w:val="24"/>
        </w:rPr>
        <w:t>who turned all his riches into a gold ingot and buried it in a field, where he might be said also to have deposited his heart and spirit. Every day he would gloat over his treasure, until one day a labourer guessed what he was up to, dug up the ingot and carried it off. The man, discovering the theft, was weeping over his loss, when a passer-by said to him: “</w:t>
      </w:r>
      <w:r w:rsidR="005E5B5C" w:rsidRPr="0025282E">
        <w:rPr>
          <w:rFonts w:ascii="Times New Roman" w:hAnsi="Times New Roman" w:cs="Times New Roman"/>
          <w:i/>
          <w:sz w:val="24"/>
          <w:szCs w:val="24"/>
        </w:rPr>
        <w:t>Don’t despair, my friend. For when you had all that gold you didn’t really have it. Take a stone and put that in the earth instead, and imagine that it is your gold. It will serve the same purpose. For, as far as I can see, even when the gold was there you made no use of it</w:t>
      </w:r>
      <w:r w:rsidR="005E5B5C" w:rsidRPr="0025282E">
        <w:rPr>
          <w:rFonts w:ascii="Times New Roman" w:hAnsi="Times New Roman" w:cs="Times New Roman"/>
          <w:sz w:val="24"/>
          <w:szCs w:val="24"/>
        </w:rPr>
        <w:t>”.</w:t>
      </w:r>
      <w:r w:rsidR="005E5B5C" w:rsidRPr="0025282E">
        <w:rPr>
          <w:rStyle w:val="FootnoteReference"/>
          <w:rFonts w:ascii="Times New Roman" w:hAnsi="Times New Roman" w:cs="Times New Roman"/>
          <w:sz w:val="24"/>
          <w:szCs w:val="24"/>
        </w:rPr>
        <w:footnoteReference w:id="1"/>
      </w:r>
      <w:r w:rsidR="005E5B5C" w:rsidRPr="0025282E">
        <w:rPr>
          <w:rFonts w:ascii="Times New Roman" w:hAnsi="Times New Roman" w:cs="Times New Roman"/>
          <w:sz w:val="24"/>
          <w:szCs w:val="24"/>
        </w:rPr>
        <w:t xml:space="preserve"> </w:t>
      </w:r>
    </w:p>
    <w:p w:rsidR="005E5B5C" w:rsidRPr="0025282E" w:rsidRDefault="005E5B5C" w:rsidP="0025282E">
      <w:pPr>
        <w:pStyle w:val="ListParagraph"/>
        <w:spacing w:line="360" w:lineRule="auto"/>
        <w:jc w:val="both"/>
        <w:rPr>
          <w:rFonts w:ascii="Times New Roman" w:hAnsi="Times New Roman" w:cs="Times New Roman"/>
          <w:sz w:val="24"/>
          <w:szCs w:val="24"/>
        </w:rPr>
      </w:pPr>
    </w:p>
    <w:p w:rsidR="00AD4F37" w:rsidRPr="0025282E" w:rsidRDefault="000D3FF0"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As</w:t>
      </w:r>
      <w:r w:rsidR="005E5B5C" w:rsidRPr="0025282E">
        <w:rPr>
          <w:rFonts w:ascii="Times New Roman" w:hAnsi="Times New Roman" w:cs="Times New Roman"/>
          <w:sz w:val="24"/>
          <w:szCs w:val="24"/>
        </w:rPr>
        <w:t xml:space="preserve"> gold which is not used is worth little more than a stone buried in a field</w:t>
      </w:r>
      <w:r w:rsidRPr="0025282E">
        <w:rPr>
          <w:rFonts w:ascii="Times New Roman" w:hAnsi="Times New Roman" w:cs="Times New Roman"/>
          <w:sz w:val="24"/>
          <w:szCs w:val="24"/>
        </w:rPr>
        <w:t>, so</w:t>
      </w:r>
      <w:r w:rsidR="005E5B5C" w:rsidRPr="0025282E">
        <w:rPr>
          <w:rFonts w:ascii="Times New Roman" w:hAnsi="Times New Roman" w:cs="Times New Roman"/>
          <w:sz w:val="24"/>
          <w:szCs w:val="24"/>
        </w:rPr>
        <w:t xml:space="preserve"> law without access to justice</w:t>
      </w:r>
      <w:r w:rsidRPr="0025282E">
        <w:rPr>
          <w:rFonts w:ascii="Times New Roman" w:hAnsi="Times New Roman" w:cs="Times New Roman"/>
          <w:sz w:val="24"/>
          <w:szCs w:val="24"/>
        </w:rPr>
        <w:t xml:space="preserve"> fails to procure the rule of law in any meaningful way</w:t>
      </w:r>
      <w:r w:rsidR="005E5B5C" w:rsidRPr="0025282E">
        <w:rPr>
          <w:rFonts w:ascii="Times New Roman" w:hAnsi="Times New Roman" w:cs="Times New Roman"/>
          <w:sz w:val="24"/>
          <w:szCs w:val="24"/>
        </w:rPr>
        <w:t xml:space="preserve">. </w:t>
      </w:r>
      <w:r w:rsidRPr="0025282E">
        <w:rPr>
          <w:rFonts w:ascii="Times New Roman" w:hAnsi="Times New Roman" w:cs="Times New Roman"/>
          <w:sz w:val="24"/>
          <w:szCs w:val="24"/>
        </w:rPr>
        <w:t xml:space="preserve">It is for that reason that </w:t>
      </w:r>
      <w:r w:rsidR="005E5B5C" w:rsidRPr="0025282E">
        <w:rPr>
          <w:rFonts w:ascii="Times New Roman" w:hAnsi="Times New Roman" w:cs="Times New Roman"/>
          <w:sz w:val="24"/>
          <w:szCs w:val="24"/>
        </w:rPr>
        <w:t xml:space="preserve">Lord Bingham made </w:t>
      </w:r>
      <w:r w:rsidR="009034C0">
        <w:rPr>
          <w:rFonts w:ascii="Times New Roman" w:hAnsi="Times New Roman" w:cs="Times New Roman"/>
          <w:sz w:val="24"/>
          <w:szCs w:val="24"/>
        </w:rPr>
        <w:t xml:space="preserve">accessibility </w:t>
      </w:r>
      <w:r w:rsidR="00424062" w:rsidRPr="0025282E">
        <w:rPr>
          <w:rFonts w:ascii="Times New Roman" w:hAnsi="Times New Roman" w:cs="Times New Roman"/>
          <w:sz w:val="24"/>
          <w:szCs w:val="24"/>
        </w:rPr>
        <w:t>his</w:t>
      </w:r>
      <w:r w:rsidR="005E5B5C" w:rsidRPr="0025282E">
        <w:rPr>
          <w:rFonts w:ascii="Times New Roman" w:hAnsi="Times New Roman" w:cs="Times New Roman"/>
          <w:sz w:val="24"/>
          <w:szCs w:val="24"/>
        </w:rPr>
        <w:t xml:space="preserve"> first </w:t>
      </w:r>
      <w:r w:rsidR="00424062" w:rsidRPr="0025282E">
        <w:rPr>
          <w:rFonts w:ascii="Times New Roman" w:hAnsi="Times New Roman" w:cs="Times New Roman"/>
          <w:sz w:val="24"/>
          <w:szCs w:val="24"/>
        </w:rPr>
        <w:t>principle</w:t>
      </w:r>
      <w:r w:rsidR="005E5B5C" w:rsidRPr="0025282E">
        <w:rPr>
          <w:rFonts w:ascii="Times New Roman" w:hAnsi="Times New Roman" w:cs="Times New Roman"/>
          <w:sz w:val="24"/>
          <w:szCs w:val="24"/>
        </w:rPr>
        <w:t xml:space="preserve"> of the rule of law: “</w:t>
      </w:r>
      <w:r w:rsidRPr="0025282E">
        <w:rPr>
          <w:rFonts w:ascii="Times New Roman" w:hAnsi="Times New Roman" w:cs="Times New Roman"/>
          <w:i/>
          <w:sz w:val="24"/>
          <w:szCs w:val="24"/>
        </w:rPr>
        <w:t>T</w:t>
      </w:r>
      <w:r w:rsidR="005E5B5C" w:rsidRPr="0025282E">
        <w:rPr>
          <w:rFonts w:ascii="Times New Roman" w:hAnsi="Times New Roman" w:cs="Times New Roman"/>
          <w:i/>
          <w:sz w:val="24"/>
          <w:szCs w:val="24"/>
        </w:rPr>
        <w:t xml:space="preserve">he law must be accessible . . . </w:t>
      </w:r>
      <w:r w:rsidR="00424062" w:rsidRPr="0025282E">
        <w:rPr>
          <w:rFonts w:ascii="Times New Roman" w:hAnsi="Times New Roman" w:cs="Times New Roman"/>
          <w:i/>
          <w:sz w:val="24"/>
          <w:szCs w:val="24"/>
        </w:rPr>
        <w:t>it is not much use being entitled to, for example, a winter fuel allowance if you cannot reasonably easily discover your entitlement, and how you set about claiming it</w:t>
      </w:r>
      <w:r w:rsidR="00424062" w:rsidRPr="0025282E">
        <w:rPr>
          <w:rFonts w:ascii="Times New Roman" w:hAnsi="Times New Roman" w:cs="Times New Roman"/>
          <w:sz w:val="24"/>
          <w:szCs w:val="24"/>
        </w:rPr>
        <w:t>”</w:t>
      </w:r>
      <w:r w:rsidR="00424062" w:rsidRPr="0025282E">
        <w:rPr>
          <w:rStyle w:val="FootnoteReference"/>
          <w:rFonts w:ascii="Times New Roman" w:hAnsi="Times New Roman" w:cs="Times New Roman"/>
          <w:sz w:val="24"/>
          <w:szCs w:val="24"/>
        </w:rPr>
        <w:footnoteReference w:id="2"/>
      </w:r>
      <w:r w:rsidR="00424062" w:rsidRPr="0025282E">
        <w:rPr>
          <w:rFonts w:ascii="Times New Roman" w:hAnsi="Times New Roman" w:cs="Times New Roman"/>
          <w:sz w:val="24"/>
          <w:szCs w:val="24"/>
        </w:rPr>
        <w:t xml:space="preserve">. </w:t>
      </w:r>
      <w:r w:rsidRPr="0025282E">
        <w:rPr>
          <w:rFonts w:ascii="Times New Roman" w:hAnsi="Times New Roman" w:cs="Times New Roman"/>
          <w:sz w:val="24"/>
          <w:szCs w:val="24"/>
        </w:rPr>
        <w:t>A society in which citizens lack equal access to justice faces a rule of law deficit.</w:t>
      </w:r>
    </w:p>
    <w:p w:rsidR="000D3FF0" w:rsidRPr="0025282E" w:rsidRDefault="009A4E59" w:rsidP="0025282E">
      <w:pPr>
        <w:spacing w:line="360" w:lineRule="auto"/>
        <w:jc w:val="both"/>
        <w:rPr>
          <w:rFonts w:ascii="Times New Roman" w:hAnsi="Times New Roman" w:cs="Times New Roman"/>
          <w:b/>
          <w:sz w:val="24"/>
          <w:szCs w:val="24"/>
        </w:rPr>
      </w:pPr>
      <w:r w:rsidRPr="0025282E">
        <w:rPr>
          <w:rFonts w:ascii="Times New Roman" w:hAnsi="Times New Roman" w:cs="Times New Roman"/>
          <w:b/>
          <w:sz w:val="24"/>
          <w:szCs w:val="24"/>
        </w:rPr>
        <w:t>The problem: cuts to legal aid</w:t>
      </w:r>
      <w:r w:rsidR="000A307D" w:rsidRPr="0025282E">
        <w:rPr>
          <w:rFonts w:ascii="Times New Roman" w:hAnsi="Times New Roman" w:cs="Times New Roman"/>
          <w:b/>
          <w:sz w:val="24"/>
          <w:szCs w:val="24"/>
        </w:rPr>
        <w:t xml:space="preserve"> and increased court fees</w:t>
      </w:r>
    </w:p>
    <w:p w:rsidR="0015630B" w:rsidRPr="0025282E" w:rsidRDefault="00424062"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Five years after the </w:t>
      </w:r>
      <w:r w:rsidR="0015630B" w:rsidRPr="0025282E">
        <w:rPr>
          <w:rFonts w:ascii="Times New Roman" w:hAnsi="Times New Roman" w:cs="Times New Roman"/>
          <w:sz w:val="24"/>
          <w:szCs w:val="24"/>
        </w:rPr>
        <w:t>Legal Aid, Sentencing and Punishment of Offenders Act 2012 (“LASPO”) became law, and four years since its measures came into force, the question of how access to justice can be maximised in the face of Government cuts t</w:t>
      </w:r>
      <w:r w:rsidR="009034C0">
        <w:rPr>
          <w:rFonts w:ascii="Times New Roman" w:hAnsi="Times New Roman" w:cs="Times New Roman"/>
          <w:sz w:val="24"/>
          <w:szCs w:val="24"/>
        </w:rPr>
        <w:t>o legal aid has rarely been more</w:t>
      </w:r>
      <w:r w:rsidR="0015630B" w:rsidRPr="0025282E">
        <w:rPr>
          <w:rFonts w:ascii="Times New Roman" w:hAnsi="Times New Roman" w:cs="Times New Roman"/>
          <w:sz w:val="24"/>
          <w:szCs w:val="24"/>
        </w:rPr>
        <w:t xml:space="preserve"> timely or important</w:t>
      </w:r>
      <w:r w:rsidR="000D3FF0" w:rsidRPr="0025282E">
        <w:rPr>
          <w:rFonts w:ascii="Times New Roman" w:hAnsi="Times New Roman" w:cs="Times New Roman"/>
          <w:sz w:val="24"/>
          <w:szCs w:val="24"/>
        </w:rPr>
        <w:t>, for we are already experiencing a sizable rule of law deficit</w:t>
      </w:r>
      <w:r w:rsidR="0015630B" w:rsidRPr="0025282E">
        <w:rPr>
          <w:rFonts w:ascii="Times New Roman" w:hAnsi="Times New Roman" w:cs="Times New Roman"/>
          <w:sz w:val="24"/>
          <w:szCs w:val="24"/>
        </w:rPr>
        <w:t xml:space="preserve">. One only needs to read the excellent </w:t>
      </w:r>
      <w:r w:rsidR="000D3FF0" w:rsidRPr="0025282E">
        <w:rPr>
          <w:rFonts w:ascii="Times New Roman" w:hAnsi="Times New Roman" w:cs="Times New Roman"/>
          <w:sz w:val="24"/>
          <w:szCs w:val="24"/>
        </w:rPr>
        <w:t xml:space="preserve">LASPO </w:t>
      </w:r>
      <w:r w:rsidR="0015630B" w:rsidRPr="0025282E">
        <w:rPr>
          <w:rFonts w:ascii="Times New Roman" w:hAnsi="Times New Roman" w:cs="Times New Roman"/>
          <w:sz w:val="24"/>
          <w:szCs w:val="24"/>
        </w:rPr>
        <w:t>reports of the Bar Council</w:t>
      </w:r>
      <w:r w:rsidR="0015630B" w:rsidRPr="0025282E">
        <w:rPr>
          <w:rStyle w:val="FootnoteReference"/>
          <w:rFonts w:ascii="Times New Roman" w:hAnsi="Times New Roman" w:cs="Times New Roman"/>
          <w:sz w:val="24"/>
          <w:szCs w:val="24"/>
        </w:rPr>
        <w:footnoteReference w:id="3"/>
      </w:r>
      <w:r w:rsidR="0015630B" w:rsidRPr="0025282E">
        <w:rPr>
          <w:rFonts w:ascii="Times New Roman" w:hAnsi="Times New Roman" w:cs="Times New Roman"/>
          <w:sz w:val="24"/>
          <w:szCs w:val="24"/>
        </w:rPr>
        <w:t xml:space="preserve"> and the Law Society</w:t>
      </w:r>
      <w:r w:rsidR="0015630B" w:rsidRPr="0025282E">
        <w:rPr>
          <w:rStyle w:val="FootnoteReference"/>
          <w:rFonts w:ascii="Times New Roman" w:hAnsi="Times New Roman" w:cs="Times New Roman"/>
          <w:sz w:val="24"/>
          <w:szCs w:val="24"/>
        </w:rPr>
        <w:footnoteReference w:id="4"/>
      </w:r>
      <w:r w:rsidR="0015630B" w:rsidRPr="0025282E">
        <w:rPr>
          <w:rFonts w:ascii="Times New Roman" w:hAnsi="Times New Roman" w:cs="Times New Roman"/>
          <w:sz w:val="24"/>
          <w:szCs w:val="24"/>
        </w:rPr>
        <w:t xml:space="preserve"> to appreciate the scale of the problem and the steps which lawyers are already taking to promote and preserve access to justice. </w:t>
      </w:r>
    </w:p>
    <w:p w:rsidR="0015630B" w:rsidRPr="0025282E" w:rsidRDefault="0015630B" w:rsidP="0025282E">
      <w:pPr>
        <w:pStyle w:val="ListParagraph"/>
        <w:spacing w:line="360" w:lineRule="auto"/>
        <w:jc w:val="both"/>
        <w:rPr>
          <w:rFonts w:ascii="Times New Roman" w:hAnsi="Times New Roman" w:cs="Times New Roman"/>
          <w:sz w:val="24"/>
          <w:szCs w:val="24"/>
        </w:rPr>
      </w:pPr>
    </w:p>
    <w:p w:rsidR="000A307D" w:rsidRPr="0025282E" w:rsidRDefault="00554B82"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Such is the scale of the crisis that </w:t>
      </w:r>
      <w:r w:rsidR="000D3FF0" w:rsidRPr="0025282E">
        <w:rPr>
          <w:rFonts w:ascii="Times New Roman" w:hAnsi="Times New Roman" w:cs="Times New Roman"/>
          <w:sz w:val="24"/>
          <w:szCs w:val="24"/>
        </w:rPr>
        <w:t xml:space="preserve">judges have been outspoken in their criticism of legal aid cuts. </w:t>
      </w:r>
      <w:r w:rsidRPr="0025282E">
        <w:rPr>
          <w:rFonts w:ascii="Times New Roman" w:hAnsi="Times New Roman" w:cs="Times New Roman"/>
          <w:sz w:val="24"/>
          <w:szCs w:val="24"/>
        </w:rPr>
        <w:t xml:space="preserve">Mostyn J in </w:t>
      </w:r>
      <w:r w:rsidRPr="0025282E">
        <w:rPr>
          <w:rFonts w:ascii="Times New Roman" w:hAnsi="Times New Roman" w:cs="Times New Roman"/>
          <w:i/>
          <w:sz w:val="24"/>
          <w:szCs w:val="24"/>
        </w:rPr>
        <w:t>MG v JF</w:t>
      </w:r>
      <w:r w:rsidRPr="0025282E">
        <w:rPr>
          <w:rFonts w:ascii="Times New Roman" w:hAnsi="Times New Roman" w:cs="Times New Roman"/>
          <w:sz w:val="24"/>
          <w:szCs w:val="24"/>
        </w:rPr>
        <w:t xml:space="preserve"> [2015] EWHC 564 (Fam) </w:t>
      </w:r>
      <w:r w:rsidR="00F52738" w:rsidRPr="0025282E">
        <w:rPr>
          <w:rFonts w:ascii="Times New Roman" w:hAnsi="Times New Roman" w:cs="Times New Roman"/>
          <w:sz w:val="24"/>
          <w:szCs w:val="24"/>
        </w:rPr>
        <w:t>commented that</w:t>
      </w:r>
      <w:bookmarkStart w:id="1" w:name="para15"/>
      <w:r w:rsidR="00F52738" w:rsidRPr="0025282E">
        <w:rPr>
          <w:rFonts w:ascii="Times New Roman" w:hAnsi="Times New Roman" w:cs="Times New Roman"/>
          <w:sz w:val="24"/>
          <w:szCs w:val="24"/>
        </w:rPr>
        <w:t xml:space="preserve"> “</w:t>
      </w:r>
      <w:r w:rsidR="00F52738" w:rsidRPr="0025282E">
        <w:rPr>
          <w:rFonts w:ascii="Times New Roman" w:hAnsi="Times New Roman" w:cs="Times New Roman"/>
          <w:i/>
          <w:sz w:val="24"/>
          <w:szCs w:val="24"/>
        </w:rPr>
        <w:t>since the reforms have taken effect there have been an appreciable number of cases which have demonstrated that the blithe assumption in the consu</w:t>
      </w:r>
      <w:r w:rsidR="000D3FF0" w:rsidRPr="0025282E">
        <w:rPr>
          <w:rFonts w:ascii="Times New Roman" w:hAnsi="Times New Roman" w:cs="Times New Roman"/>
          <w:i/>
          <w:sz w:val="24"/>
          <w:szCs w:val="24"/>
        </w:rPr>
        <w:t>ltation paper (that the parties’</w:t>
      </w:r>
      <w:r w:rsidR="00F52738" w:rsidRPr="0025282E">
        <w:rPr>
          <w:rFonts w:ascii="Times New Roman" w:hAnsi="Times New Roman" w:cs="Times New Roman"/>
          <w:i/>
          <w:sz w:val="24"/>
          <w:szCs w:val="24"/>
        </w:rPr>
        <w:t xml:space="preserve"> emotional involvement in the case will not necessarily mean that they are unable to present it themselves, and that there is no reason to believe that such cases will be routinely legally complex) is unfounded. This was entirely predictable</w:t>
      </w:r>
      <w:bookmarkEnd w:id="1"/>
      <w:r w:rsidR="00F52738" w:rsidRPr="0025282E">
        <w:rPr>
          <w:rFonts w:ascii="Times New Roman" w:hAnsi="Times New Roman" w:cs="Times New Roman"/>
          <w:sz w:val="24"/>
          <w:szCs w:val="24"/>
        </w:rPr>
        <w:t>.”</w:t>
      </w:r>
      <w:r w:rsidR="00F52738" w:rsidRPr="0025282E">
        <w:rPr>
          <w:rStyle w:val="FootnoteReference"/>
          <w:rFonts w:ascii="Times New Roman" w:hAnsi="Times New Roman" w:cs="Times New Roman"/>
          <w:sz w:val="24"/>
          <w:szCs w:val="24"/>
        </w:rPr>
        <w:footnoteReference w:id="5"/>
      </w:r>
      <w:r w:rsidR="000D3FF0" w:rsidRPr="0025282E">
        <w:rPr>
          <w:rFonts w:ascii="Times New Roman" w:hAnsi="Times New Roman" w:cs="Times New Roman"/>
          <w:sz w:val="24"/>
          <w:szCs w:val="24"/>
        </w:rPr>
        <w:t xml:space="preserve"> Judge Hallam in </w:t>
      </w:r>
      <w:r w:rsidR="000D3FF0" w:rsidRPr="0025282E">
        <w:rPr>
          <w:rFonts w:ascii="Times New Roman" w:hAnsi="Times New Roman" w:cs="Times New Roman"/>
          <w:i/>
          <w:iCs/>
          <w:sz w:val="24"/>
          <w:szCs w:val="24"/>
        </w:rPr>
        <w:t xml:space="preserve">Re H </w:t>
      </w:r>
      <w:r w:rsidR="000D3FF0" w:rsidRPr="0025282E">
        <w:rPr>
          <w:rFonts w:ascii="Times New Roman" w:hAnsi="Times New Roman" w:cs="Times New Roman"/>
          <w:iCs/>
          <w:sz w:val="24"/>
          <w:szCs w:val="24"/>
        </w:rPr>
        <w:t>[2014] EWFC B127</w:t>
      </w:r>
      <w:r w:rsidR="000D3FF0" w:rsidRPr="0025282E">
        <w:rPr>
          <w:rFonts w:ascii="Times New Roman" w:hAnsi="Times New Roman" w:cs="Times New Roman"/>
          <w:sz w:val="24"/>
          <w:szCs w:val="24"/>
        </w:rPr>
        <w:t xml:space="preserve"> dealt</w:t>
      </w:r>
      <w:r w:rsidR="00F52738" w:rsidRPr="0025282E">
        <w:rPr>
          <w:rFonts w:ascii="Times New Roman" w:hAnsi="Times New Roman" w:cs="Times New Roman"/>
          <w:sz w:val="24"/>
          <w:szCs w:val="24"/>
        </w:rPr>
        <w:t xml:space="preserve"> with an unrepresented mother with speech, hearing and learning difficulties. An official of the Legal Aid Agency stated that there would be no breach of convention rights were she to remain unfunded</w:t>
      </w:r>
      <w:r w:rsidR="009034C0">
        <w:rPr>
          <w:rFonts w:ascii="Times New Roman" w:hAnsi="Times New Roman" w:cs="Times New Roman"/>
          <w:sz w:val="24"/>
          <w:szCs w:val="24"/>
        </w:rPr>
        <w:t xml:space="preserve">. The judge </w:t>
      </w:r>
      <w:r w:rsidR="00F52738" w:rsidRPr="0025282E">
        <w:rPr>
          <w:rFonts w:ascii="Times New Roman" w:hAnsi="Times New Roman" w:cs="Times New Roman"/>
          <w:sz w:val="24"/>
          <w:szCs w:val="24"/>
        </w:rPr>
        <w:t>stated “</w:t>
      </w:r>
      <w:r w:rsidR="00F52738" w:rsidRPr="0025282E">
        <w:rPr>
          <w:rFonts w:ascii="Times New Roman" w:hAnsi="Times New Roman" w:cs="Times New Roman"/>
          <w:i/>
          <w:sz w:val="24"/>
          <w:szCs w:val="24"/>
        </w:rPr>
        <w:t>I find that statement astounding</w:t>
      </w:r>
      <w:r w:rsidR="00F52738" w:rsidRPr="0025282E">
        <w:rPr>
          <w:rFonts w:ascii="Times New Roman" w:hAnsi="Times New Roman" w:cs="Times New Roman"/>
          <w:sz w:val="24"/>
          <w:szCs w:val="24"/>
        </w:rPr>
        <w:t>”.</w:t>
      </w:r>
      <w:r w:rsidR="000D3FF0" w:rsidRPr="0025282E">
        <w:rPr>
          <w:rStyle w:val="FootnoteReference"/>
          <w:rFonts w:ascii="Times New Roman" w:hAnsi="Times New Roman" w:cs="Times New Roman"/>
          <w:sz w:val="24"/>
          <w:szCs w:val="24"/>
        </w:rPr>
        <w:footnoteReference w:id="6"/>
      </w:r>
    </w:p>
    <w:p w:rsidR="000D3FF0" w:rsidRPr="0025282E" w:rsidRDefault="000D3FF0" w:rsidP="0025282E">
      <w:pPr>
        <w:pStyle w:val="ListParagraph"/>
        <w:spacing w:line="360" w:lineRule="auto"/>
        <w:rPr>
          <w:rFonts w:ascii="Times New Roman" w:hAnsi="Times New Roman" w:cs="Times New Roman"/>
          <w:sz w:val="24"/>
          <w:szCs w:val="24"/>
        </w:rPr>
      </w:pPr>
    </w:p>
    <w:p w:rsidR="000A307D" w:rsidRPr="0025282E" w:rsidRDefault="000A307D"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A further problem is the ever-increasing cost of bringing claims to court. </w:t>
      </w:r>
      <w:r w:rsidR="009844F2" w:rsidRPr="0025282E">
        <w:rPr>
          <w:rFonts w:ascii="Times New Roman" w:hAnsi="Times New Roman" w:cs="Times New Roman"/>
          <w:sz w:val="24"/>
          <w:szCs w:val="24"/>
        </w:rPr>
        <w:t xml:space="preserve">Lord Thomas, in </w:t>
      </w:r>
      <w:r w:rsidR="000D3FF0" w:rsidRPr="0025282E">
        <w:rPr>
          <w:rFonts w:ascii="Times New Roman" w:hAnsi="Times New Roman" w:cs="Times New Roman"/>
          <w:sz w:val="24"/>
          <w:szCs w:val="24"/>
        </w:rPr>
        <w:t xml:space="preserve">his </w:t>
      </w:r>
      <w:r w:rsidR="009844F2" w:rsidRPr="0025282E">
        <w:rPr>
          <w:rFonts w:ascii="Times New Roman" w:hAnsi="Times New Roman" w:cs="Times New Roman"/>
          <w:sz w:val="24"/>
          <w:szCs w:val="24"/>
        </w:rPr>
        <w:t>2016</w:t>
      </w:r>
      <w:r w:rsidR="000D3FF0" w:rsidRPr="0025282E">
        <w:rPr>
          <w:rFonts w:ascii="Times New Roman" w:hAnsi="Times New Roman" w:cs="Times New Roman"/>
          <w:sz w:val="24"/>
          <w:szCs w:val="24"/>
        </w:rPr>
        <w:t xml:space="preserve"> report as Lord Chief Justice</w:t>
      </w:r>
      <w:r w:rsidR="009844F2" w:rsidRPr="0025282E">
        <w:rPr>
          <w:rFonts w:ascii="Times New Roman" w:hAnsi="Times New Roman" w:cs="Times New Roman"/>
          <w:sz w:val="24"/>
          <w:szCs w:val="24"/>
        </w:rPr>
        <w:t xml:space="preserve">, expressed </w:t>
      </w:r>
      <w:r w:rsidR="000D3FF0" w:rsidRPr="0025282E">
        <w:rPr>
          <w:rFonts w:ascii="Times New Roman" w:hAnsi="Times New Roman" w:cs="Times New Roman"/>
          <w:sz w:val="24"/>
          <w:szCs w:val="24"/>
        </w:rPr>
        <w:t xml:space="preserve">concern about the impact of </w:t>
      </w:r>
      <w:r w:rsidR="009844F2" w:rsidRPr="0025282E">
        <w:rPr>
          <w:rFonts w:ascii="Times New Roman" w:hAnsi="Times New Roman" w:cs="Times New Roman"/>
          <w:sz w:val="24"/>
          <w:szCs w:val="24"/>
        </w:rPr>
        <w:t>The Civil Proceedings and Family Proceedings Fees (Amendment) Order 2015 in the following terms:</w:t>
      </w:r>
    </w:p>
    <w:p w:rsidR="009844F2" w:rsidRPr="0025282E" w:rsidRDefault="009844F2" w:rsidP="0025282E">
      <w:pPr>
        <w:pStyle w:val="ListParagraph"/>
        <w:spacing w:line="360" w:lineRule="auto"/>
        <w:jc w:val="both"/>
        <w:rPr>
          <w:rFonts w:ascii="Times New Roman" w:hAnsi="Times New Roman" w:cs="Times New Roman"/>
          <w:sz w:val="24"/>
          <w:szCs w:val="24"/>
        </w:rPr>
      </w:pPr>
    </w:p>
    <w:p w:rsidR="009844F2" w:rsidRPr="0025282E" w:rsidRDefault="009844F2" w:rsidP="0025282E">
      <w:pPr>
        <w:pStyle w:val="ListParagraph"/>
        <w:spacing w:line="360" w:lineRule="auto"/>
        <w:ind w:left="1134" w:right="521"/>
        <w:jc w:val="both"/>
        <w:rPr>
          <w:rFonts w:ascii="Times New Roman" w:hAnsi="Times New Roman" w:cs="Times New Roman"/>
          <w:i/>
          <w:sz w:val="24"/>
          <w:szCs w:val="24"/>
        </w:rPr>
      </w:pPr>
      <w:r w:rsidRPr="0025282E">
        <w:rPr>
          <w:rFonts w:ascii="Times New Roman" w:hAnsi="Times New Roman" w:cs="Times New Roman"/>
          <w:sz w:val="24"/>
          <w:szCs w:val="24"/>
        </w:rPr>
        <w:t>“</w:t>
      </w:r>
      <w:r w:rsidRPr="0025282E">
        <w:rPr>
          <w:rFonts w:ascii="Times New Roman" w:hAnsi="Times New Roman" w:cs="Times New Roman"/>
          <w:i/>
          <w:sz w:val="24"/>
          <w:szCs w:val="24"/>
        </w:rPr>
        <w:t>The judiciary has voiced its concern and opposition to the succession of significant fee increases which have been prop</w:t>
      </w:r>
      <w:r w:rsidR="00AD4F37" w:rsidRPr="0025282E">
        <w:rPr>
          <w:rFonts w:ascii="Times New Roman" w:hAnsi="Times New Roman" w:cs="Times New Roman"/>
          <w:i/>
          <w:sz w:val="24"/>
          <w:szCs w:val="24"/>
        </w:rPr>
        <w:t>osed and, largely, implemented . . .</w:t>
      </w:r>
    </w:p>
    <w:p w:rsidR="00AD4F37" w:rsidRPr="0025282E" w:rsidRDefault="00AD4F37" w:rsidP="0025282E">
      <w:pPr>
        <w:pStyle w:val="ListParagraph"/>
        <w:spacing w:line="360" w:lineRule="auto"/>
        <w:ind w:left="1134" w:right="521"/>
        <w:jc w:val="both"/>
        <w:rPr>
          <w:rFonts w:ascii="Times New Roman" w:hAnsi="Times New Roman" w:cs="Times New Roman"/>
          <w:i/>
          <w:sz w:val="24"/>
          <w:szCs w:val="24"/>
        </w:rPr>
      </w:pPr>
    </w:p>
    <w:p w:rsidR="009844F2" w:rsidRPr="0025282E" w:rsidRDefault="009844F2" w:rsidP="0025282E">
      <w:pPr>
        <w:pStyle w:val="ListParagraph"/>
        <w:spacing w:line="360" w:lineRule="auto"/>
        <w:ind w:left="1134" w:right="521"/>
        <w:jc w:val="both"/>
        <w:rPr>
          <w:rFonts w:ascii="Times New Roman" w:hAnsi="Times New Roman" w:cs="Times New Roman"/>
          <w:sz w:val="24"/>
          <w:szCs w:val="24"/>
        </w:rPr>
      </w:pPr>
      <w:r w:rsidRPr="0025282E">
        <w:rPr>
          <w:rFonts w:ascii="Times New Roman" w:hAnsi="Times New Roman" w:cs="Times New Roman"/>
          <w:i/>
          <w:sz w:val="24"/>
          <w:szCs w:val="24"/>
        </w:rPr>
        <w:t>The judiciary remain very concerned about the implications for access to justice (for the more mainstream, lower value, and consumer cases) and the economic wisdom of the course being followed (in terms of business and commercial litigation, and the competitiveness of England and Wales as the jurisdiction of choice for international disputes). Members of the senior judiciary gave evidence on this to the Justice Select Committee in January 2016 and welcomed the Committee’s Report published in June 2016</w:t>
      </w:r>
      <w:r w:rsidRPr="0025282E">
        <w:rPr>
          <w:rFonts w:ascii="Times New Roman" w:hAnsi="Times New Roman" w:cs="Times New Roman"/>
          <w:sz w:val="24"/>
          <w:szCs w:val="24"/>
        </w:rPr>
        <w:t>”</w:t>
      </w:r>
      <w:r w:rsidRPr="0025282E">
        <w:rPr>
          <w:rStyle w:val="FootnoteReference"/>
          <w:rFonts w:ascii="Times New Roman" w:hAnsi="Times New Roman" w:cs="Times New Roman"/>
          <w:sz w:val="24"/>
          <w:szCs w:val="24"/>
        </w:rPr>
        <w:footnoteReference w:id="7"/>
      </w:r>
    </w:p>
    <w:p w:rsidR="009844F2" w:rsidRPr="0025282E" w:rsidRDefault="009844F2" w:rsidP="0025282E">
      <w:pPr>
        <w:pStyle w:val="ListParagraph"/>
        <w:spacing w:line="360" w:lineRule="auto"/>
        <w:ind w:left="1134" w:right="521"/>
        <w:jc w:val="both"/>
        <w:rPr>
          <w:rFonts w:ascii="Times New Roman" w:hAnsi="Times New Roman" w:cs="Times New Roman"/>
          <w:sz w:val="24"/>
          <w:szCs w:val="24"/>
        </w:rPr>
      </w:pPr>
    </w:p>
    <w:p w:rsidR="009844F2" w:rsidRPr="0025282E" w:rsidRDefault="009844F2"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lastRenderedPageBreak/>
        <w:t xml:space="preserve">As Lord Dyson said to </w:t>
      </w:r>
      <w:r w:rsidR="000D3FF0" w:rsidRPr="0025282E">
        <w:rPr>
          <w:rFonts w:ascii="Times New Roman" w:hAnsi="Times New Roman" w:cs="Times New Roman"/>
          <w:sz w:val="24"/>
          <w:szCs w:val="24"/>
        </w:rPr>
        <w:t>the</w:t>
      </w:r>
      <w:r w:rsidRPr="0025282E">
        <w:rPr>
          <w:rFonts w:ascii="Times New Roman" w:hAnsi="Times New Roman" w:cs="Times New Roman"/>
          <w:sz w:val="24"/>
          <w:szCs w:val="24"/>
        </w:rPr>
        <w:t xml:space="preserve"> Justice Select Committee, “</w:t>
      </w:r>
      <w:r w:rsidRPr="0025282E">
        <w:rPr>
          <w:rFonts w:ascii="Times New Roman" w:hAnsi="Times New Roman" w:cs="Times New Roman"/>
          <w:i/>
          <w:sz w:val="24"/>
          <w:szCs w:val="24"/>
        </w:rPr>
        <w:t>access to justice is the critical point. It should not be forgotten that not only is that a principle that most right-minded people would accept as absolutely essential to any civilised society and as a very important element of the rule of law, but it has been recognised as such by Parliament itself, because the principle is enshrined in the Courts Act. As you know, when setting the court fees, the Lord Chancellor is required by the statute to have regard to the necessity of maintaining access to justice. To my mind, that is the real area for debate</w:t>
      </w:r>
      <w:r w:rsidRPr="0025282E">
        <w:rPr>
          <w:rFonts w:ascii="Times New Roman" w:hAnsi="Times New Roman" w:cs="Times New Roman"/>
          <w:sz w:val="24"/>
          <w:szCs w:val="24"/>
        </w:rPr>
        <w:t>”.</w:t>
      </w:r>
      <w:r w:rsidRPr="0025282E">
        <w:rPr>
          <w:rStyle w:val="FootnoteReference"/>
          <w:rFonts w:ascii="Times New Roman" w:hAnsi="Times New Roman" w:cs="Times New Roman"/>
          <w:sz w:val="24"/>
          <w:szCs w:val="24"/>
        </w:rPr>
        <w:footnoteReference w:id="8"/>
      </w:r>
    </w:p>
    <w:p w:rsidR="009844F2" w:rsidRPr="0025282E" w:rsidRDefault="009844F2" w:rsidP="0025282E">
      <w:pPr>
        <w:pStyle w:val="ListParagraph"/>
        <w:spacing w:line="360" w:lineRule="auto"/>
        <w:jc w:val="both"/>
        <w:rPr>
          <w:rFonts w:ascii="Times New Roman" w:hAnsi="Times New Roman" w:cs="Times New Roman"/>
          <w:sz w:val="24"/>
          <w:szCs w:val="24"/>
        </w:rPr>
      </w:pPr>
    </w:p>
    <w:p w:rsidR="00AD4F37" w:rsidRPr="0025282E" w:rsidRDefault="00641C0A"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In the real world </w:t>
      </w:r>
      <w:r w:rsidR="009844F2" w:rsidRPr="0025282E">
        <w:rPr>
          <w:rFonts w:ascii="Times New Roman" w:hAnsi="Times New Roman" w:cs="Times New Roman"/>
          <w:sz w:val="24"/>
          <w:szCs w:val="24"/>
        </w:rPr>
        <w:t>of</w:t>
      </w:r>
      <w:r w:rsidR="009034C0">
        <w:rPr>
          <w:rFonts w:ascii="Times New Roman" w:hAnsi="Times New Roman" w:cs="Times New Roman"/>
          <w:sz w:val="24"/>
          <w:szCs w:val="24"/>
        </w:rPr>
        <w:t xml:space="preserve"> the</w:t>
      </w:r>
      <w:r w:rsidR="009844F2" w:rsidRPr="0025282E">
        <w:rPr>
          <w:rFonts w:ascii="Times New Roman" w:hAnsi="Times New Roman" w:cs="Times New Roman"/>
          <w:sz w:val="24"/>
          <w:szCs w:val="24"/>
        </w:rPr>
        <w:t xml:space="preserve"> small or medium-sized </w:t>
      </w:r>
      <w:r w:rsidR="00002BA0" w:rsidRPr="0025282E">
        <w:rPr>
          <w:rFonts w:ascii="Times New Roman" w:hAnsi="Times New Roman" w:cs="Times New Roman"/>
          <w:sz w:val="24"/>
          <w:szCs w:val="24"/>
        </w:rPr>
        <w:t>enterprises</w:t>
      </w:r>
      <w:r w:rsidR="009034C0">
        <w:rPr>
          <w:rFonts w:ascii="Times New Roman" w:hAnsi="Times New Roman" w:cs="Times New Roman"/>
          <w:sz w:val="24"/>
          <w:szCs w:val="24"/>
        </w:rPr>
        <w:t xml:space="preserve"> or</w:t>
      </w:r>
      <w:r w:rsidR="00FF317F" w:rsidRPr="0025282E">
        <w:rPr>
          <w:rFonts w:ascii="Times New Roman" w:hAnsi="Times New Roman" w:cs="Times New Roman"/>
          <w:sz w:val="24"/>
          <w:szCs w:val="24"/>
        </w:rPr>
        <w:t xml:space="preserve"> the victims of serious personal injuries</w:t>
      </w:r>
      <w:r w:rsidR="00002BA0" w:rsidRPr="0025282E">
        <w:rPr>
          <w:rFonts w:ascii="Times New Roman" w:hAnsi="Times New Roman" w:cs="Times New Roman"/>
          <w:sz w:val="24"/>
          <w:szCs w:val="24"/>
        </w:rPr>
        <w:t xml:space="preserve">, </w:t>
      </w:r>
      <w:r w:rsidR="00FF317F" w:rsidRPr="0025282E">
        <w:rPr>
          <w:rFonts w:ascii="Times New Roman" w:hAnsi="Times New Roman" w:cs="Times New Roman"/>
          <w:sz w:val="24"/>
          <w:szCs w:val="24"/>
        </w:rPr>
        <w:t xml:space="preserve">these recent changes present an obvious risk that </w:t>
      </w:r>
      <w:r w:rsidR="009844F2" w:rsidRPr="0025282E">
        <w:rPr>
          <w:rFonts w:ascii="Times New Roman" w:hAnsi="Times New Roman" w:cs="Times New Roman"/>
          <w:sz w:val="24"/>
          <w:szCs w:val="24"/>
        </w:rPr>
        <w:t xml:space="preserve">those who have suffered the greatest harm </w:t>
      </w:r>
      <w:r w:rsidR="00FF317F" w:rsidRPr="0025282E">
        <w:rPr>
          <w:rFonts w:ascii="Times New Roman" w:hAnsi="Times New Roman" w:cs="Times New Roman"/>
          <w:sz w:val="24"/>
          <w:szCs w:val="24"/>
        </w:rPr>
        <w:t xml:space="preserve">will be the </w:t>
      </w:r>
      <w:r w:rsidR="009844F2" w:rsidRPr="0025282E">
        <w:rPr>
          <w:rFonts w:ascii="Times New Roman" w:hAnsi="Times New Roman" w:cs="Times New Roman"/>
          <w:sz w:val="24"/>
          <w:szCs w:val="24"/>
        </w:rPr>
        <w:t>most likely to be put off by significant increase</w:t>
      </w:r>
      <w:r w:rsidR="00FF317F" w:rsidRPr="0025282E">
        <w:rPr>
          <w:rFonts w:ascii="Times New Roman" w:hAnsi="Times New Roman" w:cs="Times New Roman"/>
          <w:sz w:val="24"/>
          <w:szCs w:val="24"/>
        </w:rPr>
        <w:t>s</w:t>
      </w:r>
      <w:r w:rsidR="009844F2" w:rsidRPr="0025282E">
        <w:rPr>
          <w:rFonts w:ascii="Times New Roman" w:hAnsi="Times New Roman" w:cs="Times New Roman"/>
          <w:sz w:val="24"/>
          <w:szCs w:val="24"/>
        </w:rPr>
        <w:t xml:space="preserve"> in court fees</w:t>
      </w:r>
      <w:r w:rsidR="00002BA0" w:rsidRPr="0025282E">
        <w:rPr>
          <w:rFonts w:ascii="Times New Roman" w:hAnsi="Times New Roman" w:cs="Times New Roman"/>
          <w:sz w:val="24"/>
          <w:szCs w:val="24"/>
        </w:rPr>
        <w:t xml:space="preserve"> – constituting a significant barrier to justice for </w:t>
      </w:r>
      <w:r w:rsidR="00FF317F" w:rsidRPr="0025282E">
        <w:rPr>
          <w:rFonts w:ascii="Times New Roman" w:hAnsi="Times New Roman" w:cs="Times New Roman"/>
          <w:sz w:val="24"/>
          <w:szCs w:val="24"/>
        </w:rPr>
        <w:t>many.</w:t>
      </w:r>
    </w:p>
    <w:p w:rsidR="00F54AB1" w:rsidRPr="0025282E" w:rsidRDefault="00FF317F" w:rsidP="0025282E">
      <w:pPr>
        <w:spacing w:line="360" w:lineRule="auto"/>
        <w:jc w:val="both"/>
        <w:rPr>
          <w:rFonts w:ascii="Times New Roman" w:hAnsi="Times New Roman" w:cs="Times New Roman"/>
          <w:b/>
          <w:sz w:val="24"/>
          <w:szCs w:val="24"/>
        </w:rPr>
      </w:pPr>
      <w:r w:rsidRPr="0025282E">
        <w:rPr>
          <w:rFonts w:ascii="Times New Roman" w:hAnsi="Times New Roman" w:cs="Times New Roman"/>
          <w:b/>
          <w:sz w:val="24"/>
          <w:szCs w:val="24"/>
        </w:rPr>
        <w:t>How to maximise a</w:t>
      </w:r>
      <w:r w:rsidR="00EF7745" w:rsidRPr="0025282E">
        <w:rPr>
          <w:rFonts w:ascii="Times New Roman" w:hAnsi="Times New Roman" w:cs="Times New Roman"/>
          <w:b/>
          <w:sz w:val="24"/>
          <w:szCs w:val="24"/>
        </w:rPr>
        <w:t>ccess to justice</w:t>
      </w:r>
    </w:p>
    <w:p w:rsidR="00EF7745" w:rsidRPr="0025282E" w:rsidRDefault="00FF317F"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How, then, can access to justice be maximised? </w:t>
      </w:r>
      <w:r w:rsidR="009034C0">
        <w:rPr>
          <w:rFonts w:ascii="Times New Roman" w:hAnsi="Times New Roman" w:cs="Times New Roman"/>
          <w:sz w:val="24"/>
          <w:szCs w:val="24"/>
        </w:rPr>
        <w:t>I</w:t>
      </w:r>
      <w:r w:rsidR="00995E3D" w:rsidRPr="0025282E">
        <w:rPr>
          <w:rFonts w:ascii="Times New Roman" w:hAnsi="Times New Roman" w:cs="Times New Roman"/>
          <w:sz w:val="24"/>
          <w:szCs w:val="24"/>
        </w:rPr>
        <w:t>t is submitted that there are three means which, if used concurrently</w:t>
      </w:r>
      <w:r w:rsidR="00002BA0" w:rsidRPr="0025282E">
        <w:rPr>
          <w:rFonts w:ascii="Times New Roman" w:hAnsi="Times New Roman" w:cs="Times New Roman"/>
          <w:sz w:val="24"/>
          <w:szCs w:val="24"/>
        </w:rPr>
        <w:t xml:space="preserve"> and correctly</w:t>
      </w:r>
      <w:r w:rsidR="00995E3D" w:rsidRPr="0025282E">
        <w:rPr>
          <w:rFonts w:ascii="Times New Roman" w:hAnsi="Times New Roman" w:cs="Times New Roman"/>
          <w:sz w:val="24"/>
          <w:szCs w:val="24"/>
        </w:rPr>
        <w:t xml:space="preserve">, </w:t>
      </w:r>
      <w:r w:rsidR="00002BA0" w:rsidRPr="0025282E">
        <w:rPr>
          <w:rFonts w:ascii="Times New Roman" w:hAnsi="Times New Roman" w:cs="Times New Roman"/>
          <w:sz w:val="24"/>
          <w:szCs w:val="24"/>
        </w:rPr>
        <w:t>can</w:t>
      </w:r>
      <w:r w:rsidR="00995E3D" w:rsidRPr="0025282E">
        <w:rPr>
          <w:rFonts w:ascii="Times New Roman" w:hAnsi="Times New Roman" w:cs="Times New Roman"/>
          <w:sz w:val="24"/>
          <w:szCs w:val="24"/>
        </w:rPr>
        <w:t xml:space="preserve"> </w:t>
      </w:r>
      <w:r w:rsidRPr="0025282E">
        <w:rPr>
          <w:rFonts w:ascii="Times New Roman" w:hAnsi="Times New Roman" w:cs="Times New Roman"/>
          <w:sz w:val="24"/>
          <w:szCs w:val="24"/>
        </w:rPr>
        <w:t>provide unimpeded</w:t>
      </w:r>
      <w:r w:rsidR="00995E3D" w:rsidRPr="0025282E">
        <w:rPr>
          <w:rFonts w:ascii="Times New Roman" w:hAnsi="Times New Roman" w:cs="Times New Roman"/>
          <w:sz w:val="24"/>
          <w:szCs w:val="24"/>
        </w:rPr>
        <w:t xml:space="preserve"> access to the justice in the 21</w:t>
      </w:r>
      <w:r w:rsidR="00995E3D" w:rsidRPr="0025282E">
        <w:rPr>
          <w:rFonts w:ascii="Times New Roman" w:hAnsi="Times New Roman" w:cs="Times New Roman"/>
          <w:sz w:val="24"/>
          <w:szCs w:val="24"/>
          <w:vertAlign w:val="superscript"/>
        </w:rPr>
        <w:t>st</w:t>
      </w:r>
      <w:r w:rsidR="00995E3D" w:rsidRPr="0025282E">
        <w:rPr>
          <w:rFonts w:ascii="Times New Roman" w:hAnsi="Times New Roman" w:cs="Times New Roman"/>
          <w:sz w:val="24"/>
          <w:szCs w:val="24"/>
        </w:rPr>
        <w:t xml:space="preserve"> century:</w:t>
      </w:r>
    </w:p>
    <w:p w:rsidR="00995E3D" w:rsidRPr="0025282E" w:rsidRDefault="00995E3D" w:rsidP="0025282E">
      <w:pPr>
        <w:pStyle w:val="ListParagraph"/>
        <w:spacing w:line="360" w:lineRule="auto"/>
        <w:jc w:val="both"/>
        <w:rPr>
          <w:rFonts w:ascii="Times New Roman" w:hAnsi="Times New Roman" w:cs="Times New Roman"/>
          <w:sz w:val="24"/>
          <w:szCs w:val="24"/>
        </w:rPr>
      </w:pPr>
    </w:p>
    <w:p w:rsidR="00995E3D" w:rsidRPr="0025282E" w:rsidRDefault="00995E3D" w:rsidP="0025282E">
      <w:pPr>
        <w:pStyle w:val="ListParagraph"/>
        <w:numPr>
          <w:ilvl w:val="1"/>
          <w:numId w:val="1"/>
        </w:numPr>
        <w:spacing w:line="360" w:lineRule="auto"/>
        <w:jc w:val="both"/>
        <w:rPr>
          <w:rFonts w:ascii="Times New Roman" w:hAnsi="Times New Roman" w:cs="Times New Roman"/>
          <w:sz w:val="24"/>
          <w:szCs w:val="24"/>
        </w:rPr>
      </w:pPr>
      <w:r w:rsidRPr="0025282E">
        <w:rPr>
          <w:rFonts w:ascii="Times New Roman" w:hAnsi="Times New Roman" w:cs="Times New Roman"/>
          <w:sz w:val="24"/>
          <w:szCs w:val="24"/>
        </w:rPr>
        <w:t>Innovation;</w:t>
      </w:r>
    </w:p>
    <w:p w:rsidR="00995E3D" w:rsidRPr="0025282E" w:rsidRDefault="00995E3D" w:rsidP="0025282E">
      <w:pPr>
        <w:pStyle w:val="ListParagraph"/>
        <w:spacing w:line="360" w:lineRule="auto"/>
        <w:ind w:left="1440"/>
        <w:jc w:val="both"/>
        <w:rPr>
          <w:rFonts w:ascii="Times New Roman" w:hAnsi="Times New Roman" w:cs="Times New Roman"/>
          <w:sz w:val="24"/>
          <w:szCs w:val="24"/>
        </w:rPr>
      </w:pPr>
    </w:p>
    <w:p w:rsidR="00995E3D" w:rsidRPr="0025282E" w:rsidRDefault="00995E3D" w:rsidP="0025282E">
      <w:pPr>
        <w:pStyle w:val="ListParagraph"/>
        <w:numPr>
          <w:ilvl w:val="1"/>
          <w:numId w:val="1"/>
        </w:numPr>
        <w:spacing w:line="360" w:lineRule="auto"/>
        <w:jc w:val="both"/>
        <w:rPr>
          <w:rFonts w:ascii="Times New Roman" w:hAnsi="Times New Roman" w:cs="Times New Roman"/>
          <w:sz w:val="24"/>
          <w:szCs w:val="24"/>
        </w:rPr>
      </w:pPr>
      <w:r w:rsidRPr="0025282E">
        <w:rPr>
          <w:rFonts w:ascii="Times New Roman" w:hAnsi="Times New Roman" w:cs="Times New Roman"/>
          <w:sz w:val="24"/>
          <w:szCs w:val="24"/>
        </w:rPr>
        <w:t>Regulation; and</w:t>
      </w:r>
    </w:p>
    <w:p w:rsidR="00995E3D" w:rsidRPr="0025282E" w:rsidRDefault="00995E3D" w:rsidP="0025282E">
      <w:pPr>
        <w:pStyle w:val="ListParagraph"/>
        <w:spacing w:line="360" w:lineRule="auto"/>
        <w:ind w:left="1440"/>
        <w:jc w:val="both"/>
        <w:rPr>
          <w:rFonts w:ascii="Times New Roman" w:hAnsi="Times New Roman" w:cs="Times New Roman"/>
          <w:sz w:val="24"/>
          <w:szCs w:val="24"/>
        </w:rPr>
      </w:pPr>
    </w:p>
    <w:p w:rsidR="00995E3D" w:rsidRPr="0025282E" w:rsidRDefault="00995E3D" w:rsidP="0025282E">
      <w:pPr>
        <w:pStyle w:val="ListParagraph"/>
        <w:numPr>
          <w:ilvl w:val="1"/>
          <w:numId w:val="1"/>
        </w:numPr>
        <w:spacing w:line="360" w:lineRule="auto"/>
        <w:jc w:val="both"/>
        <w:rPr>
          <w:rFonts w:ascii="Times New Roman" w:hAnsi="Times New Roman" w:cs="Times New Roman"/>
          <w:sz w:val="24"/>
          <w:szCs w:val="24"/>
        </w:rPr>
      </w:pPr>
      <w:r w:rsidRPr="0025282E">
        <w:rPr>
          <w:rFonts w:ascii="Times New Roman" w:hAnsi="Times New Roman" w:cs="Times New Roman"/>
          <w:sz w:val="24"/>
          <w:szCs w:val="24"/>
        </w:rPr>
        <w:t xml:space="preserve">Legislation. </w:t>
      </w:r>
    </w:p>
    <w:p w:rsidR="00995E3D" w:rsidRPr="0025282E" w:rsidRDefault="00995E3D" w:rsidP="0025282E">
      <w:pPr>
        <w:pStyle w:val="ListParagraph"/>
        <w:spacing w:line="360" w:lineRule="auto"/>
        <w:rPr>
          <w:rFonts w:ascii="Times New Roman" w:hAnsi="Times New Roman" w:cs="Times New Roman"/>
          <w:sz w:val="24"/>
          <w:szCs w:val="24"/>
          <w:u w:val="single"/>
        </w:rPr>
      </w:pPr>
    </w:p>
    <w:p w:rsidR="000A307D" w:rsidRPr="0025282E" w:rsidRDefault="000A307D" w:rsidP="0025282E">
      <w:pPr>
        <w:pStyle w:val="ListParagraph"/>
        <w:numPr>
          <w:ilvl w:val="0"/>
          <w:numId w:val="1"/>
        </w:numPr>
        <w:spacing w:line="360" w:lineRule="auto"/>
        <w:ind w:hanging="720"/>
        <w:jc w:val="both"/>
        <w:rPr>
          <w:rFonts w:ascii="Times New Roman" w:hAnsi="Times New Roman" w:cs="Times New Roman"/>
          <w:sz w:val="24"/>
          <w:szCs w:val="24"/>
          <w:u w:val="single"/>
        </w:rPr>
      </w:pPr>
      <w:r w:rsidRPr="0025282E">
        <w:rPr>
          <w:rFonts w:ascii="Times New Roman" w:hAnsi="Times New Roman" w:cs="Times New Roman"/>
          <w:sz w:val="24"/>
          <w:szCs w:val="24"/>
        </w:rPr>
        <w:t>The importance of this three-pronged approach is that it avoids</w:t>
      </w:r>
      <w:r w:rsidR="00FF317F" w:rsidRPr="0025282E">
        <w:rPr>
          <w:rFonts w:ascii="Times New Roman" w:hAnsi="Times New Roman" w:cs="Times New Roman"/>
          <w:sz w:val="24"/>
          <w:szCs w:val="24"/>
        </w:rPr>
        <w:t xml:space="preserve"> the temptation to lay </w:t>
      </w:r>
      <w:r w:rsidRPr="0025282E">
        <w:rPr>
          <w:rFonts w:ascii="Times New Roman" w:hAnsi="Times New Roman" w:cs="Times New Roman"/>
          <w:sz w:val="24"/>
          <w:szCs w:val="24"/>
        </w:rPr>
        <w:t xml:space="preserve">the </w:t>
      </w:r>
      <w:r w:rsidR="00002BA0" w:rsidRPr="0025282E">
        <w:rPr>
          <w:rFonts w:ascii="Times New Roman" w:hAnsi="Times New Roman" w:cs="Times New Roman"/>
          <w:sz w:val="24"/>
          <w:szCs w:val="24"/>
        </w:rPr>
        <w:t xml:space="preserve">entire </w:t>
      </w:r>
      <w:r w:rsidRPr="0025282E">
        <w:rPr>
          <w:rFonts w:ascii="Times New Roman" w:hAnsi="Times New Roman" w:cs="Times New Roman"/>
          <w:sz w:val="24"/>
          <w:szCs w:val="24"/>
        </w:rPr>
        <w:t xml:space="preserve">burden of access to justice </w:t>
      </w:r>
      <w:r w:rsidR="00002BA0" w:rsidRPr="0025282E">
        <w:rPr>
          <w:rFonts w:ascii="Times New Roman" w:hAnsi="Times New Roman" w:cs="Times New Roman"/>
          <w:sz w:val="24"/>
          <w:szCs w:val="24"/>
        </w:rPr>
        <w:t xml:space="preserve">at </w:t>
      </w:r>
      <w:r w:rsidRPr="0025282E">
        <w:rPr>
          <w:rFonts w:ascii="Times New Roman" w:hAnsi="Times New Roman" w:cs="Times New Roman"/>
          <w:sz w:val="24"/>
          <w:szCs w:val="24"/>
        </w:rPr>
        <w:t>the Government</w:t>
      </w:r>
      <w:r w:rsidR="00002BA0" w:rsidRPr="0025282E">
        <w:rPr>
          <w:rFonts w:ascii="Times New Roman" w:hAnsi="Times New Roman" w:cs="Times New Roman"/>
          <w:sz w:val="24"/>
          <w:szCs w:val="24"/>
        </w:rPr>
        <w:t>’s feet</w:t>
      </w:r>
      <w:r w:rsidRPr="0025282E">
        <w:rPr>
          <w:rFonts w:ascii="Times New Roman" w:hAnsi="Times New Roman" w:cs="Times New Roman"/>
          <w:sz w:val="24"/>
          <w:szCs w:val="24"/>
        </w:rPr>
        <w:t xml:space="preserve"> </w:t>
      </w:r>
      <w:r w:rsidR="00002BA0" w:rsidRPr="0025282E">
        <w:rPr>
          <w:rFonts w:ascii="Times New Roman" w:hAnsi="Times New Roman" w:cs="Times New Roman"/>
          <w:sz w:val="24"/>
          <w:szCs w:val="24"/>
        </w:rPr>
        <w:t>whilst equally refusing to let it</w:t>
      </w:r>
      <w:r w:rsidR="009034C0">
        <w:rPr>
          <w:rFonts w:ascii="Times New Roman" w:hAnsi="Times New Roman" w:cs="Times New Roman"/>
          <w:sz w:val="24"/>
          <w:szCs w:val="24"/>
        </w:rPr>
        <w:t xml:space="preserve"> off the hook for</w:t>
      </w:r>
      <w:r w:rsidR="00002BA0" w:rsidRPr="0025282E">
        <w:rPr>
          <w:rFonts w:ascii="Times New Roman" w:hAnsi="Times New Roman" w:cs="Times New Roman"/>
          <w:sz w:val="24"/>
          <w:szCs w:val="24"/>
        </w:rPr>
        <w:t xml:space="preserve"> problems</w:t>
      </w:r>
      <w:r w:rsidRPr="0025282E">
        <w:rPr>
          <w:rFonts w:ascii="Times New Roman" w:hAnsi="Times New Roman" w:cs="Times New Roman"/>
          <w:sz w:val="24"/>
          <w:szCs w:val="24"/>
        </w:rPr>
        <w:t xml:space="preserve"> which, truth be told, it</w:t>
      </w:r>
      <w:r w:rsidR="00FF317F" w:rsidRPr="0025282E">
        <w:rPr>
          <w:rFonts w:ascii="Times New Roman" w:hAnsi="Times New Roman" w:cs="Times New Roman"/>
          <w:sz w:val="24"/>
          <w:szCs w:val="24"/>
        </w:rPr>
        <w:t xml:space="preserve"> had a significant hand in causing</w:t>
      </w:r>
      <w:r w:rsidRPr="0025282E">
        <w:rPr>
          <w:rFonts w:ascii="Times New Roman" w:hAnsi="Times New Roman" w:cs="Times New Roman"/>
          <w:sz w:val="24"/>
          <w:szCs w:val="24"/>
        </w:rPr>
        <w:t xml:space="preserve">. </w:t>
      </w:r>
      <w:r w:rsidR="00FF317F" w:rsidRPr="0025282E">
        <w:rPr>
          <w:rFonts w:ascii="Times New Roman" w:hAnsi="Times New Roman" w:cs="Times New Roman"/>
          <w:sz w:val="24"/>
          <w:szCs w:val="24"/>
        </w:rPr>
        <w:t>It also makes the most of technological advancement to reduce the time and cost of resolving disputes.</w:t>
      </w:r>
    </w:p>
    <w:p w:rsidR="00995E3D" w:rsidRPr="0025282E" w:rsidRDefault="00995E3D" w:rsidP="0025282E">
      <w:pPr>
        <w:spacing w:line="360" w:lineRule="auto"/>
        <w:jc w:val="both"/>
        <w:rPr>
          <w:rFonts w:ascii="Times New Roman" w:hAnsi="Times New Roman" w:cs="Times New Roman"/>
          <w:i/>
          <w:sz w:val="24"/>
          <w:szCs w:val="24"/>
          <w:u w:val="single"/>
        </w:rPr>
      </w:pPr>
      <w:r w:rsidRPr="0025282E">
        <w:rPr>
          <w:rFonts w:ascii="Times New Roman" w:hAnsi="Times New Roman" w:cs="Times New Roman"/>
          <w:i/>
          <w:sz w:val="24"/>
          <w:szCs w:val="24"/>
          <w:u w:val="single"/>
        </w:rPr>
        <w:t xml:space="preserve">Innovation: making justice more affordable </w:t>
      </w:r>
    </w:p>
    <w:p w:rsidR="00995E3D" w:rsidRPr="0025282E" w:rsidRDefault="00276A6B"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The first step in promoting access to justice is the use of technological innovation to make justice more open, accessible and affordable. In an internet age, the introduction of an Online Court s</w:t>
      </w:r>
      <w:r w:rsidR="00FF317F" w:rsidRPr="0025282E">
        <w:rPr>
          <w:rFonts w:ascii="Times New Roman" w:hAnsi="Times New Roman" w:cs="Times New Roman"/>
          <w:sz w:val="24"/>
          <w:szCs w:val="24"/>
        </w:rPr>
        <w:t>hould be welcomed and encouraged</w:t>
      </w:r>
      <w:r w:rsidRPr="0025282E">
        <w:rPr>
          <w:rFonts w:ascii="Times New Roman" w:hAnsi="Times New Roman" w:cs="Times New Roman"/>
          <w:sz w:val="24"/>
          <w:szCs w:val="24"/>
        </w:rPr>
        <w:t xml:space="preserve">. </w:t>
      </w:r>
    </w:p>
    <w:p w:rsidR="00276A6B" w:rsidRPr="0025282E" w:rsidRDefault="00276A6B" w:rsidP="0025282E">
      <w:pPr>
        <w:pStyle w:val="ListParagraph"/>
        <w:spacing w:line="360" w:lineRule="auto"/>
        <w:jc w:val="both"/>
        <w:rPr>
          <w:rFonts w:ascii="Times New Roman" w:hAnsi="Times New Roman" w:cs="Times New Roman"/>
          <w:sz w:val="24"/>
          <w:szCs w:val="24"/>
        </w:rPr>
      </w:pPr>
    </w:p>
    <w:p w:rsidR="00FF317F" w:rsidRPr="0025282E" w:rsidRDefault="00276A6B"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The ODR Advisory Group of the Civil Justice Council was commissioned on 25 April 2014 to explore the potential for online dispute resolution </w:t>
      </w:r>
      <w:r w:rsidR="009034C0">
        <w:rPr>
          <w:rFonts w:ascii="Times New Roman" w:hAnsi="Times New Roman" w:cs="Times New Roman"/>
          <w:sz w:val="24"/>
          <w:szCs w:val="24"/>
        </w:rPr>
        <w:t>for</w:t>
      </w:r>
      <w:r w:rsidR="00FF317F" w:rsidRPr="0025282E">
        <w:rPr>
          <w:rFonts w:ascii="Times New Roman" w:hAnsi="Times New Roman" w:cs="Times New Roman"/>
          <w:sz w:val="24"/>
          <w:szCs w:val="24"/>
        </w:rPr>
        <w:t xml:space="preserve"> civil proceedings</w:t>
      </w:r>
      <w:r w:rsidRPr="0025282E">
        <w:rPr>
          <w:rFonts w:ascii="Times New Roman" w:hAnsi="Times New Roman" w:cs="Times New Roman"/>
          <w:sz w:val="24"/>
          <w:szCs w:val="24"/>
        </w:rPr>
        <w:t xml:space="preserve"> with a </w:t>
      </w:r>
      <w:r w:rsidR="00FF317F" w:rsidRPr="0025282E">
        <w:rPr>
          <w:rFonts w:ascii="Times New Roman" w:hAnsi="Times New Roman" w:cs="Times New Roman"/>
          <w:sz w:val="24"/>
          <w:szCs w:val="24"/>
        </w:rPr>
        <w:t>value of less than £25,000. T</w:t>
      </w:r>
      <w:r w:rsidRPr="0025282E">
        <w:rPr>
          <w:rFonts w:ascii="Times New Roman" w:hAnsi="Times New Roman" w:cs="Times New Roman"/>
          <w:sz w:val="24"/>
          <w:szCs w:val="24"/>
        </w:rPr>
        <w:t>heir first report of February 2015</w:t>
      </w:r>
      <w:r w:rsidRPr="0025282E">
        <w:rPr>
          <w:rStyle w:val="FootnoteReference"/>
          <w:rFonts w:ascii="Times New Roman" w:hAnsi="Times New Roman" w:cs="Times New Roman"/>
          <w:sz w:val="24"/>
          <w:szCs w:val="24"/>
        </w:rPr>
        <w:footnoteReference w:id="9"/>
      </w:r>
      <w:r w:rsidRPr="0025282E">
        <w:rPr>
          <w:rFonts w:ascii="Times New Roman" w:hAnsi="Times New Roman" w:cs="Times New Roman"/>
          <w:sz w:val="24"/>
          <w:szCs w:val="24"/>
        </w:rPr>
        <w:t xml:space="preserve"> indicated that the establishment of a new Online Court for civil matters would increase access to justice and yield substantial savings for the court system.</w:t>
      </w:r>
      <w:r w:rsidR="00566304" w:rsidRPr="0025282E">
        <w:rPr>
          <w:rFonts w:ascii="Times New Roman" w:hAnsi="Times New Roman" w:cs="Times New Roman"/>
          <w:sz w:val="24"/>
          <w:szCs w:val="24"/>
        </w:rPr>
        <w:t xml:space="preserve"> </w:t>
      </w:r>
    </w:p>
    <w:p w:rsidR="00FF317F" w:rsidRPr="0025282E" w:rsidRDefault="00FF317F" w:rsidP="0025282E">
      <w:pPr>
        <w:pStyle w:val="ListParagraph"/>
        <w:spacing w:line="360" w:lineRule="auto"/>
        <w:rPr>
          <w:rFonts w:ascii="Times New Roman" w:hAnsi="Times New Roman" w:cs="Times New Roman"/>
          <w:sz w:val="24"/>
          <w:szCs w:val="24"/>
        </w:rPr>
      </w:pPr>
    </w:p>
    <w:p w:rsidR="00276A6B" w:rsidRPr="0025282E" w:rsidRDefault="00566304"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Lord Justice Briggs’ Civil Courts Structure Review: Interim Report of December 2015 joined the call for the introduction of an Online Court and commented that “</w:t>
      </w:r>
      <w:r w:rsidRPr="0025282E">
        <w:rPr>
          <w:rFonts w:ascii="Times New Roman" w:hAnsi="Times New Roman" w:cs="Times New Roman"/>
          <w:i/>
          <w:sz w:val="24"/>
          <w:szCs w:val="24"/>
        </w:rPr>
        <w:t>the genius of this innovative approach is that (if it can be made to work) it is designed to place upon an electronic file, available both to the parties and to the court, the essential details of, and evidence about, a litigant’s case at the outset. By contrast the common experience of DJs hearing small claims track cases at present is that the key facts and evidence remain buried in the minds of the litigants and in their ill-assorted bundles of documents even when they arrive at court for a trial</w:t>
      </w:r>
      <w:r w:rsidRPr="0025282E">
        <w:rPr>
          <w:rFonts w:ascii="Times New Roman" w:hAnsi="Times New Roman" w:cs="Times New Roman"/>
          <w:sz w:val="24"/>
          <w:szCs w:val="24"/>
        </w:rPr>
        <w:t>.”</w:t>
      </w:r>
      <w:r w:rsidRPr="0025282E">
        <w:rPr>
          <w:rStyle w:val="FootnoteReference"/>
          <w:rFonts w:ascii="Times New Roman" w:hAnsi="Times New Roman" w:cs="Times New Roman"/>
          <w:sz w:val="24"/>
          <w:szCs w:val="24"/>
        </w:rPr>
        <w:footnoteReference w:id="10"/>
      </w:r>
      <w:r w:rsidR="00F637FB" w:rsidRPr="0025282E">
        <w:rPr>
          <w:rFonts w:ascii="Times New Roman" w:hAnsi="Times New Roman" w:cs="Times New Roman"/>
          <w:sz w:val="24"/>
          <w:szCs w:val="24"/>
        </w:rPr>
        <w:t xml:space="preserve"> His Final Report of July 2016 </w:t>
      </w:r>
      <w:r w:rsidR="00F03ECA" w:rsidRPr="0025282E">
        <w:rPr>
          <w:rFonts w:ascii="Times New Roman" w:hAnsi="Times New Roman" w:cs="Times New Roman"/>
          <w:sz w:val="24"/>
          <w:szCs w:val="24"/>
        </w:rPr>
        <w:t>responds to various criticisms levelled</w:t>
      </w:r>
      <w:r w:rsidR="00FF317F" w:rsidRPr="0025282E">
        <w:rPr>
          <w:rFonts w:ascii="Times New Roman" w:hAnsi="Times New Roman" w:cs="Times New Roman"/>
          <w:sz w:val="24"/>
          <w:szCs w:val="24"/>
        </w:rPr>
        <w:t xml:space="preserve"> at the proposed Online Court in</w:t>
      </w:r>
      <w:r w:rsidR="00F03ECA" w:rsidRPr="0025282E">
        <w:rPr>
          <w:rFonts w:ascii="Times New Roman" w:hAnsi="Times New Roman" w:cs="Times New Roman"/>
          <w:sz w:val="24"/>
          <w:szCs w:val="24"/>
        </w:rPr>
        <w:t>, it is respectfully submitted, compelling terms</w:t>
      </w:r>
      <w:r w:rsidR="00F637FB" w:rsidRPr="0025282E">
        <w:rPr>
          <w:rFonts w:ascii="Times New Roman" w:hAnsi="Times New Roman" w:cs="Times New Roman"/>
          <w:sz w:val="24"/>
          <w:szCs w:val="24"/>
        </w:rPr>
        <w:t>.</w:t>
      </w:r>
      <w:r w:rsidR="00F637FB" w:rsidRPr="0025282E">
        <w:rPr>
          <w:rStyle w:val="FootnoteReference"/>
          <w:rFonts w:ascii="Times New Roman" w:hAnsi="Times New Roman" w:cs="Times New Roman"/>
          <w:sz w:val="24"/>
          <w:szCs w:val="24"/>
        </w:rPr>
        <w:footnoteReference w:id="11"/>
      </w:r>
    </w:p>
    <w:p w:rsidR="00276A6B" w:rsidRPr="0025282E" w:rsidRDefault="00276A6B" w:rsidP="0025282E">
      <w:pPr>
        <w:pStyle w:val="ListParagraph"/>
        <w:spacing w:line="360" w:lineRule="auto"/>
        <w:rPr>
          <w:rFonts w:ascii="Times New Roman" w:hAnsi="Times New Roman" w:cs="Times New Roman"/>
          <w:sz w:val="24"/>
          <w:szCs w:val="24"/>
        </w:rPr>
      </w:pPr>
    </w:p>
    <w:p w:rsidR="0000529E" w:rsidRPr="0025282E" w:rsidRDefault="00276A6B"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The process of implementing </w:t>
      </w:r>
      <w:r w:rsidR="00FF317F" w:rsidRPr="0025282E">
        <w:rPr>
          <w:rFonts w:ascii="Times New Roman" w:hAnsi="Times New Roman" w:cs="Times New Roman"/>
          <w:sz w:val="24"/>
          <w:szCs w:val="24"/>
        </w:rPr>
        <w:t>the Online Court</w:t>
      </w:r>
      <w:r w:rsidRPr="0025282E">
        <w:rPr>
          <w:rFonts w:ascii="Times New Roman" w:hAnsi="Times New Roman" w:cs="Times New Roman"/>
          <w:sz w:val="24"/>
          <w:szCs w:val="24"/>
        </w:rPr>
        <w:t xml:space="preserve"> scheme is </w:t>
      </w:r>
      <w:r w:rsidR="00FF317F" w:rsidRPr="0025282E">
        <w:rPr>
          <w:rFonts w:ascii="Times New Roman" w:hAnsi="Times New Roman" w:cs="Times New Roman"/>
          <w:sz w:val="24"/>
          <w:szCs w:val="24"/>
        </w:rPr>
        <w:t xml:space="preserve">clearly </w:t>
      </w:r>
      <w:r w:rsidRPr="0025282E">
        <w:rPr>
          <w:rFonts w:ascii="Times New Roman" w:hAnsi="Times New Roman" w:cs="Times New Roman"/>
          <w:sz w:val="24"/>
          <w:szCs w:val="24"/>
        </w:rPr>
        <w:t>not without difficulty, but the potential benefits are obvious – direct access to justice for those who cannot afford lawyers or could not afford the significant cost of a</w:t>
      </w:r>
      <w:r w:rsidR="00FF317F" w:rsidRPr="0025282E">
        <w:rPr>
          <w:rFonts w:ascii="Times New Roman" w:hAnsi="Times New Roman" w:cs="Times New Roman"/>
          <w:sz w:val="24"/>
          <w:szCs w:val="24"/>
        </w:rPr>
        <w:t>n oral hearing, increased access for</w:t>
      </w:r>
      <w:r w:rsidRPr="0025282E">
        <w:rPr>
          <w:rFonts w:ascii="Times New Roman" w:hAnsi="Times New Roman" w:cs="Times New Roman"/>
          <w:sz w:val="24"/>
          <w:szCs w:val="24"/>
        </w:rPr>
        <w:t xml:space="preserve"> those </w:t>
      </w:r>
      <w:r w:rsidR="0000529E" w:rsidRPr="0025282E">
        <w:rPr>
          <w:rFonts w:ascii="Times New Roman" w:hAnsi="Times New Roman" w:cs="Times New Roman"/>
          <w:sz w:val="24"/>
          <w:szCs w:val="24"/>
        </w:rPr>
        <w:t>for whom court attendance would prove challenging, intelligibility for claimants and defendants</w:t>
      </w:r>
      <w:r w:rsidR="00FF317F" w:rsidRPr="0025282E">
        <w:rPr>
          <w:rFonts w:ascii="Times New Roman" w:hAnsi="Times New Roman" w:cs="Times New Roman"/>
          <w:sz w:val="24"/>
          <w:szCs w:val="24"/>
        </w:rPr>
        <w:t xml:space="preserve"> in terms of expectations and process</w:t>
      </w:r>
      <w:r w:rsidR="0000529E" w:rsidRPr="0025282E">
        <w:rPr>
          <w:rFonts w:ascii="Times New Roman" w:hAnsi="Times New Roman" w:cs="Times New Roman"/>
          <w:sz w:val="24"/>
          <w:szCs w:val="24"/>
        </w:rPr>
        <w:t>, an effective means of directing disputes to ADR rather than to a judge and an efficient resolution of disputes on the papers</w:t>
      </w:r>
      <w:r w:rsidR="00FF317F" w:rsidRPr="0025282E">
        <w:rPr>
          <w:rFonts w:ascii="Times New Roman" w:hAnsi="Times New Roman" w:cs="Times New Roman"/>
          <w:sz w:val="24"/>
          <w:szCs w:val="24"/>
        </w:rPr>
        <w:t xml:space="preserve"> where possible</w:t>
      </w:r>
      <w:r w:rsidR="0000529E" w:rsidRPr="0025282E">
        <w:rPr>
          <w:rFonts w:ascii="Times New Roman" w:hAnsi="Times New Roman" w:cs="Times New Roman"/>
          <w:sz w:val="24"/>
          <w:szCs w:val="24"/>
        </w:rPr>
        <w:t>.</w:t>
      </w:r>
    </w:p>
    <w:p w:rsidR="0000529E" w:rsidRPr="0025282E" w:rsidRDefault="0000529E" w:rsidP="0025282E">
      <w:pPr>
        <w:pStyle w:val="ListParagraph"/>
        <w:spacing w:line="360" w:lineRule="auto"/>
        <w:rPr>
          <w:rFonts w:ascii="Times New Roman" w:hAnsi="Times New Roman" w:cs="Times New Roman"/>
          <w:sz w:val="24"/>
          <w:szCs w:val="24"/>
        </w:rPr>
      </w:pPr>
    </w:p>
    <w:p w:rsidR="0000529E" w:rsidRPr="0025282E" w:rsidRDefault="0000529E"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The Canadian Civil Resolution Tribunal, the Financial Ombudsman Service, the Traffic Penalty Tribunal and the European Small Claims Procedure already </w:t>
      </w:r>
      <w:r w:rsidR="00FF317F" w:rsidRPr="0025282E">
        <w:rPr>
          <w:rFonts w:ascii="Times New Roman" w:hAnsi="Times New Roman" w:cs="Times New Roman"/>
          <w:sz w:val="24"/>
          <w:szCs w:val="24"/>
        </w:rPr>
        <w:t>attest to some of these benefits, including</w:t>
      </w:r>
      <w:r w:rsidRPr="0025282E">
        <w:rPr>
          <w:rFonts w:ascii="Times New Roman" w:hAnsi="Times New Roman" w:cs="Times New Roman"/>
          <w:sz w:val="24"/>
          <w:szCs w:val="24"/>
        </w:rPr>
        <w:t xml:space="preserve"> </w:t>
      </w:r>
      <w:r w:rsidR="00FF317F" w:rsidRPr="0025282E">
        <w:rPr>
          <w:rFonts w:ascii="Times New Roman" w:hAnsi="Times New Roman" w:cs="Times New Roman"/>
          <w:sz w:val="24"/>
          <w:szCs w:val="24"/>
        </w:rPr>
        <w:t xml:space="preserve">the advantages of </w:t>
      </w:r>
      <w:r w:rsidRPr="0025282E">
        <w:rPr>
          <w:rFonts w:ascii="Times New Roman" w:hAnsi="Times New Roman" w:cs="Times New Roman"/>
          <w:sz w:val="24"/>
          <w:szCs w:val="24"/>
        </w:rPr>
        <w:t xml:space="preserve">simplified procedures in which evidence and submissions are </w:t>
      </w:r>
      <w:r w:rsidR="009034C0">
        <w:rPr>
          <w:rFonts w:ascii="Times New Roman" w:hAnsi="Times New Roman" w:cs="Times New Roman"/>
          <w:sz w:val="24"/>
          <w:szCs w:val="24"/>
        </w:rPr>
        <w:t>filed</w:t>
      </w:r>
      <w:r w:rsidRPr="0025282E">
        <w:rPr>
          <w:rFonts w:ascii="Times New Roman" w:hAnsi="Times New Roman" w:cs="Times New Roman"/>
          <w:sz w:val="24"/>
          <w:szCs w:val="24"/>
        </w:rPr>
        <w:t xml:space="preserve"> without the expense of lawyers or an oral hearing.</w:t>
      </w:r>
    </w:p>
    <w:p w:rsidR="0000529E" w:rsidRPr="0025282E" w:rsidRDefault="0000529E" w:rsidP="0025282E">
      <w:pPr>
        <w:pStyle w:val="ListParagraph"/>
        <w:spacing w:line="360" w:lineRule="auto"/>
        <w:rPr>
          <w:rFonts w:ascii="Times New Roman" w:hAnsi="Times New Roman" w:cs="Times New Roman"/>
          <w:sz w:val="24"/>
          <w:szCs w:val="24"/>
        </w:rPr>
      </w:pPr>
    </w:p>
    <w:p w:rsidR="00B95A67" w:rsidRPr="0025282E" w:rsidRDefault="00FF317F"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An example of how an Online Court </w:t>
      </w:r>
      <w:r w:rsidR="009034C0">
        <w:rPr>
          <w:rFonts w:ascii="Times New Roman" w:hAnsi="Times New Roman" w:cs="Times New Roman"/>
          <w:sz w:val="24"/>
          <w:szCs w:val="24"/>
        </w:rPr>
        <w:t>might operate</w:t>
      </w:r>
      <w:r w:rsidRPr="0025282E">
        <w:rPr>
          <w:rFonts w:ascii="Times New Roman" w:hAnsi="Times New Roman" w:cs="Times New Roman"/>
          <w:sz w:val="24"/>
          <w:szCs w:val="24"/>
        </w:rPr>
        <w:t xml:space="preserve"> demonstrates some of these benefits in terms of access to justice</w:t>
      </w:r>
      <w:r w:rsidR="001B1182" w:rsidRPr="0025282E">
        <w:rPr>
          <w:rFonts w:ascii="Times New Roman" w:hAnsi="Times New Roman" w:cs="Times New Roman"/>
          <w:sz w:val="24"/>
          <w:szCs w:val="24"/>
        </w:rPr>
        <w:t xml:space="preserve">. </w:t>
      </w:r>
      <w:r w:rsidR="00B95A67" w:rsidRPr="0025282E">
        <w:rPr>
          <w:rFonts w:ascii="Times New Roman" w:hAnsi="Times New Roman" w:cs="Times New Roman"/>
          <w:sz w:val="24"/>
          <w:szCs w:val="24"/>
        </w:rPr>
        <w:t xml:space="preserve">Imagine that </w:t>
      </w:r>
      <w:r w:rsidR="001B1182" w:rsidRPr="0025282E">
        <w:rPr>
          <w:rFonts w:ascii="Times New Roman" w:hAnsi="Times New Roman" w:cs="Times New Roman"/>
          <w:sz w:val="24"/>
          <w:szCs w:val="24"/>
        </w:rPr>
        <w:t xml:space="preserve">Ben saves for many months so that he can buy his partner an infinity ring costing £1000 from an online jewellery retailer. The </w:t>
      </w:r>
      <w:r w:rsidR="00B95A67" w:rsidRPr="0025282E">
        <w:rPr>
          <w:rFonts w:ascii="Times New Roman" w:hAnsi="Times New Roman" w:cs="Times New Roman"/>
          <w:sz w:val="24"/>
          <w:szCs w:val="24"/>
        </w:rPr>
        <w:t xml:space="preserve">retailer’s </w:t>
      </w:r>
      <w:r w:rsidR="001B1182" w:rsidRPr="0025282E">
        <w:rPr>
          <w:rFonts w:ascii="Times New Roman" w:hAnsi="Times New Roman" w:cs="Times New Roman"/>
          <w:sz w:val="24"/>
          <w:szCs w:val="24"/>
        </w:rPr>
        <w:t xml:space="preserve">online terms and conditions state that no refunds will be given for engraved items. Ben </w:t>
      </w:r>
      <w:r w:rsidR="00B95A67" w:rsidRPr="0025282E">
        <w:rPr>
          <w:rFonts w:ascii="Times New Roman" w:hAnsi="Times New Roman" w:cs="Times New Roman"/>
          <w:sz w:val="24"/>
          <w:szCs w:val="24"/>
        </w:rPr>
        <w:t>opts to have the ring</w:t>
      </w:r>
      <w:r w:rsidR="001B1182" w:rsidRPr="0025282E">
        <w:rPr>
          <w:rFonts w:ascii="Times New Roman" w:hAnsi="Times New Roman" w:cs="Times New Roman"/>
          <w:sz w:val="24"/>
          <w:szCs w:val="24"/>
        </w:rPr>
        <w:t xml:space="preserve"> engraved with his partner’s initials. When the ring arrives, several diamonds are missing and Ben complains to the retailer, requesting a fu</w:t>
      </w:r>
      <w:r w:rsidR="00B95A67" w:rsidRPr="0025282E">
        <w:rPr>
          <w:rFonts w:ascii="Times New Roman" w:hAnsi="Times New Roman" w:cs="Times New Roman"/>
          <w:sz w:val="24"/>
          <w:szCs w:val="24"/>
        </w:rPr>
        <w:t xml:space="preserve">ll refund. The retailer refuses, in reliance on its </w:t>
      </w:r>
      <w:r w:rsidR="001B1182" w:rsidRPr="0025282E">
        <w:rPr>
          <w:rFonts w:ascii="Times New Roman" w:hAnsi="Times New Roman" w:cs="Times New Roman"/>
          <w:sz w:val="24"/>
          <w:szCs w:val="24"/>
        </w:rPr>
        <w:t xml:space="preserve">standard terms and conditions. Ben and his partner and now so disappointed that they would rather get a complete refund and purchase a different ring from another retailer. </w:t>
      </w:r>
      <w:r w:rsidR="00B95A67" w:rsidRPr="0025282E">
        <w:rPr>
          <w:rFonts w:ascii="Times New Roman" w:hAnsi="Times New Roman" w:cs="Times New Roman"/>
          <w:sz w:val="24"/>
          <w:szCs w:val="24"/>
        </w:rPr>
        <w:t>But Ben is in a difficult position:</w:t>
      </w:r>
    </w:p>
    <w:p w:rsidR="00B95A67" w:rsidRPr="0025282E" w:rsidRDefault="00B95A67" w:rsidP="0025282E">
      <w:pPr>
        <w:pStyle w:val="ListParagraph"/>
        <w:spacing w:line="360" w:lineRule="auto"/>
        <w:rPr>
          <w:rFonts w:ascii="Times New Roman" w:hAnsi="Times New Roman" w:cs="Times New Roman"/>
          <w:sz w:val="24"/>
          <w:szCs w:val="24"/>
        </w:rPr>
      </w:pPr>
    </w:p>
    <w:p w:rsidR="00932BCA" w:rsidRPr="0025282E" w:rsidRDefault="00932BCA" w:rsidP="0025282E">
      <w:pPr>
        <w:pStyle w:val="ListParagraph"/>
        <w:numPr>
          <w:ilvl w:val="1"/>
          <w:numId w:val="1"/>
        </w:numPr>
        <w:spacing w:line="360" w:lineRule="auto"/>
        <w:jc w:val="both"/>
        <w:rPr>
          <w:rFonts w:ascii="Times New Roman" w:hAnsi="Times New Roman" w:cs="Times New Roman"/>
          <w:sz w:val="24"/>
          <w:szCs w:val="24"/>
        </w:rPr>
      </w:pPr>
      <w:r w:rsidRPr="0025282E">
        <w:rPr>
          <w:rFonts w:ascii="Times New Roman" w:hAnsi="Times New Roman" w:cs="Times New Roman"/>
          <w:sz w:val="24"/>
          <w:szCs w:val="24"/>
        </w:rPr>
        <w:t>The retailer already has lawyers and they are sticking to their terms and conditions;</w:t>
      </w:r>
    </w:p>
    <w:p w:rsidR="00932BCA" w:rsidRPr="0025282E" w:rsidRDefault="00932BCA" w:rsidP="0025282E">
      <w:pPr>
        <w:pStyle w:val="ListParagraph"/>
        <w:spacing w:line="360" w:lineRule="auto"/>
        <w:ind w:left="1440"/>
        <w:jc w:val="both"/>
        <w:rPr>
          <w:rFonts w:ascii="Times New Roman" w:hAnsi="Times New Roman" w:cs="Times New Roman"/>
          <w:sz w:val="24"/>
          <w:szCs w:val="24"/>
        </w:rPr>
      </w:pPr>
    </w:p>
    <w:p w:rsidR="00B95A67" w:rsidRPr="0025282E" w:rsidRDefault="00932BCA" w:rsidP="0025282E">
      <w:pPr>
        <w:pStyle w:val="ListParagraph"/>
        <w:numPr>
          <w:ilvl w:val="1"/>
          <w:numId w:val="1"/>
        </w:numPr>
        <w:spacing w:line="360" w:lineRule="auto"/>
        <w:jc w:val="both"/>
        <w:rPr>
          <w:rFonts w:ascii="Times New Roman" w:hAnsi="Times New Roman" w:cs="Times New Roman"/>
          <w:sz w:val="24"/>
          <w:szCs w:val="24"/>
        </w:rPr>
      </w:pPr>
      <w:r w:rsidRPr="0025282E">
        <w:rPr>
          <w:rFonts w:ascii="Times New Roman" w:hAnsi="Times New Roman" w:cs="Times New Roman"/>
          <w:sz w:val="24"/>
          <w:szCs w:val="24"/>
        </w:rPr>
        <w:t>T</w:t>
      </w:r>
      <w:r w:rsidR="0061757D" w:rsidRPr="0025282E">
        <w:rPr>
          <w:rFonts w:ascii="Times New Roman" w:hAnsi="Times New Roman" w:cs="Times New Roman"/>
          <w:sz w:val="24"/>
          <w:szCs w:val="24"/>
        </w:rPr>
        <w:t xml:space="preserve">he Consumer Rights Act 2015 appears to </w:t>
      </w:r>
      <w:r w:rsidRPr="0025282E">
        <w:rPr>
          <w:rFonts w:ascii="Times New Roman" w:hAnsi="Times New Roman" w:cs="Times New Roman"/>
          <w:sz w:val="24"/>
          <w:szCs w:val="24"/>
        </w:rPr>
        <w:t>give Ben</w:t>
      </w:r>
      <w:r w:rsidR="0061757D" w:rsidRPr="0025282E">
        <w:rPr>
          <w:rFonts w:ascii="Times New Roman" w:hAnsi="Times New Roman" w:cs="Times New Roman"/>
          <w:sz w:val="24"/>
          <w:szCs w:val="24"/>
        </w:rPr>
        <w:t xml:space="preserve"> the legal right to a full refund despite the retailer</w:t>
      </w:r>
      <w:r w:rsidRPr="0025282E">
        <w:rPr>
          <w:rFonts w:ascii="Times New Roman" w:hAnsi="Times New Roman" w:cs="Times New Roman"/>
          <w:sz w:val="24"/>
          <w:szCs w:val="24"/>
        </w:rPr>
        <w:t>’</w:t>
      </w:r>
      <w:r w:rsidR="0061757D" w:rsidRPr="0025282E">
        <w:rPr>
          <w:rFonts w:ascii="Times New Roman" w:hAnsi="Times New Roman" w:cs="Times New Roman"/>
          <w:sz w:val="24"/>
          <w:szCs w:val="24"/>
        </w:rPr>
        <w:t>s terms and conditions</w:t>
      </w:r>
      <w:r w:rsidRPr="0025282E">
        <w:rPr>
          <w:rFonts w:ascii="Times New Roman" w:hAnsi="Times New Roman" w:cs="Times New Roman"/>
          <w:sz w:val="24"/>
          <w:szCs w:val="24"/>
        </w:rPr>
        <w:t>, but Ben doesn’t know that</w:t>
      </w:r>
      <w:r w:rsidR="0061757D" w:rsidRPr="0025282E">
        <w:rPr>
          <w:rFonts w:ascii="Times New Roman" w:hAnsi="Times New Roman" w:cs="Times New Roman"/>
          <w:sz w:val="24"/>
          <w:szCs w:val="24"/>
        </w:rPr>
        <w:t>.</w:t>
      </w:r>
      <w:r w:rsidR="001B1182" w:rsidRPr="0025282E">
        <w:rPr>
          <w:rFonts w:ascii="Times New Roman" w:hAnsi="Times New Roman" w:cs="Times New Roman"/>
          <w:sz w:val="24"/>
          <w:szCs w:val="24"/>
        </w:rPr>
        <w:t xml:space="preserve"> </w:t>
      </w:r>
    </w:p>
    <w:p w:rsidR="00FF317F" w:rsidRPr="0025282E" w:rsidRDefault="00FF317F" w:rsidP="0025282E">
      <w:pPr>
        <w:pStyle w:val="ListParagraph"/>
        <w:spacing w:line="360" w:lineRule="auto"/>
        <w:ind w:left="1440"/>
        <w:jc w:val="both"/>
        <w:rPr>
          <w:rFonts w:ascii="Times New Roman" w:hAnsi="Times New Roman" w:cs="Times New Roman"/>
          <w:sz w:val="24"/>
          <w:szCs w:val="24"/>
        </w:rPr>
      </w:pPr>
    </w:p>
    <w:p w:rsidR="00B95A67" w:rsidRPr="0025282E" w:rsidRDefault="009034C0" w:rsidP="0025282E">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Even if Ben’s lawyer</w:t>
      </w:r>
      <w:r w:rsidR="00932BCA" w:rsidRPr="0025282E">
        <w:rPr>
          <w:rFonts w:ascii="Times New Roman" w:hAnsi="Times New Roman" w:cs="Times New Roman"/>
          <w:sz w:val="24"/>
          <w:szCs w:val="24"/>
        </w:rPr>
        <w:t xml:space="preserve"> friends can </w:t>
      </w:r>
      <w:r>
        <w:rPr>
          <w:rFonts w:ascii="Times New Roman" w:hAnsi="Times New Roman" w:cs="Times New Roman"/>
          <w:sz w:val="24"/>
          <w:szCs w:val="24"/>
        </w:rPr>
        <w:t>point</w:t>
      </w:r>
      <w:r w:rsidR="00932BCA" w:rsidRPr="0025282E">
        <w:rPr>
          <w:rFonts w:ascii="Times New Roman" w:hAnsi="Times New Roman" w:cs="Times New Roman"/>
          <w:sz w:val="24"/>
          <w:szCs w:val="24"/>
        </w:rPr>
        <w:t xml:space="preserve"> him to the Consumer Rights Act 2015</w:t>
      </w:r>
      <w:r w:rsidR="0061757D" w:rsidRPr="0025282E">
        <w:rPr>
          <w:rFonts w:ascii="Times New Roman" w:hAnsi="Times New Roman" w:cs="Times New Roman"/>
          <w:sz w:val="24"/>
          <w:szCs w:val="24"/>
        </w:rPr>
        <w:t xml:space="preserve">, the retailer </w:t>
      </w:r>
      <w:r w:rsidR="00932BCA" w:rsidRPr="0025282E">
        <w:rPr>
          <w:rFonts w:ascii="Times New Roman" w:hAnsi="Times New Roman" w:cs="Times New Roman"/>
          <w:sz w:val="24"/>
          <w:szCs w:val="24"/>
        </w:rPr>
        <w:t>may still refuse</w:t>
      </w:r>
      <w:r w:rsidR="0061757D" w:rsidRPr="0025282E">
        <w:rPr>
          <w:rFonts w:ascii="Times New Roman" w:hAnsi="Times New Roman" w:cs="Times New Roman"/>
          <w:sz w:val="24"/>
          <w:szCs w:val="24"/>
        </w:rPr>
        <w:t xml:space="preserve"> to </w:t>
      </w:r>
      <w:r w:rsidR="00B95A67" w:rsidRPr="0025282E">
        <w:rPr>
          <w:rFonts w:ascii="Times New Roman" w:hAnsi="Times New Roman" w:cs="Times New Roman"/>
          <w:sz w:val="24"/>
          <w:szCs w:val="24"/>
        </w:rPr>
        <w:t xml:space="preserve">acknowledge Ben’s </w:t>
      </w:r>
      <w:r>
        <w:rPr>
          <w:rFonts w:ascii="Times New Roman" w:hAnsi="Times New Roman" w:cs="Times New Roman"/>
          <w:sz w:val="24"/>
          <w:szCs w:val="24"/>
        </w:rPr>
        <w:t>rights and Ben is understandably</w:t>
      </w:r>
      <w:r w:rsidR="00B95A67" w:rsidRPr="0025282E">
        <w:rPr>
          <w:rFonts w:ascii="Times New Roman" w:hAnsi="Times New Roman" w:cs="Times New Roman"/>
          <w:sz w:val="24"/>
          <w:szCs w:val="24"/>
        </w:rPr>
        <w:t xml:space="preserve"> reluctant to</w:t>
      </w:r>
      <w:r w:rsidR="0061757D" w:rsidRPr="0025282E">
        <w:rPr>
          <w:rFonts w:ascii="Times New Roman" w:hAnsi="Times New Roman" w:cs="Times New Roman"/>
          <w:sz w:val="24"/>
          <w:szCs w:val="24"/>
        </w:rPr>
        <w:t xml:space="preserve"> </w:t>
      </w:r>
      <w:r w:rsidR="00B95A67" w:rsidRPr="0025282E">
        <w:rPr>
          <w:rFonts w:ascii="Times New Roman" w:hAnsi="Times New Roman" w:cs="Times New Roman"/>
          <w:sz w:val="24"/>
          <w:szCs w:val="24"/>
        </w:rPr>
        <w:t xml:space="preserve">pay </w:t>
      </w:r>
      <w:r w:rsidR="00932BCA" w:rsidRPr="0025282E">
        <w:rPr>
          <w:rFonts w:ascii="Times New Roman" w:hAnsi="Times New Roman" w:cs="Times New Roman"/>
          <w:sz w:val="24"/>
          <w:szCs w:val="24"/>
        </w:rPr>
        <w:t>significantly more than the ring is worth</w:t>
      </w:r>
      <w:r w:rsidR="0061757D" w:rsidRPr="0025282E">
        <w:rPr>
          <w:rFonts w:ascii="Times New Roman" w:hAnsi="Times New Roman" w:cs="Times New Roman"/>
          <w:sz w:val="24"/>
          <w:szCs w:val="24"/>
        </w:rPr>
        <w:t xml:space="preserve"> </w:t>
      </w:r>
      <w:r w:rsidR="00B95A67" w:rsidRPr="0025282E">
        <w:rPr>
          <w:rFonts w:ascii="Times New Roman" w:hAnsi="Times New Roman" w:cs="Times New Roman"/>
          <w:sz w:val="24"/>
          <w:szCs w:val="24"/>
        </w:rPr>
        <w:t xml:space="preserve">to </w:t>
      </w:r>
      <w:r w:rsidR="00932BCA" w:rsidRPr="0025282E">
        <w:rPr>
          <w:rFonts w:ascii="Times New Roman" w:hAnsi="Times New Roman" w:cs="Times New Roman"/>
          <w:sz w:val="24"/>
          <w:szCs w:val="24"/>
        </w:rPr>
        <w:t>secure his rights</w:t>
      </w:r>
      <w:r w:rsidR="00B95A67" w:rsidRPr="0025282E">
        <w:rPr>
          <w:rFonts w:ascii="Times New Roman" w:hAnsi="Times New Roman" w:cs="Times New Roman"/>
          <w:sz w:val="24"/>
          <w:szCs w:val="24"/>
        </w:rPr>
        <w:t xml:space="preserve"> in the</w:t>
      </w:r>
      <w:r w:rsidR="004C4DB6" w:rsidRPr="0025282E">
        <w:rPr>
          <w:rFonts w:ascii="Times New Roman" w:hAnsi="Times New Roman" w:cs="Times New Roman"/>
          <w:sz w:val="24"/>
          <w:szCs w:val="24"/>
        </w:rPr>
        <w:t xml:space="preserve"> County Court</w:t>
      </w:r>
      <w:r w:rsidR="00B95A67" w:rsidRPr="0025282E">
        <w:rPr>
          <w:rFonts w:ascii="Times New Roman" w:hAnsi="Times New Roman" w:cs="Times New Roman"/>
          <w:sz w:val="24"/>
          <w:szCs w:val="24"/>
        </w:rPr>
        <w:t>.</w:t>
      </w:r>
    </w:p>
    <w:p w:rsidR="00B95A67" w:rsidRPr="0025282E" w:rsidRDefault="00B95A67" w:rsidP="0025282E">
      <w:pPr>
        <w:pStyle w:val="ListParagraph"/>
        <w:spacing w:line="360" w:lineRule="auto"/>
        <w:ind w:left="1440"/>
        <w:jc w:val="both"/>
        <w:rPr>
          <w:rFonts w:ascii="Times New Roman" w:hAnsi="Times New Roman" w:cs="Times New Roman"/>
          <w:sz w:val="24"/>
          <w:szCs w:val="24"/>
        </w:rPr>
      </w:pPr>
    </w:p>
    <w:p w:rsidR="0061757D" w:rsidRPr="0025282E" w:rsidRDefault="0061757D"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What use, then, are Ben’</w:t>
      </w:r>
      <w:r w:rsidR="004C4DB6" w:rsidRPr="0025282E">
        <w:rPr>
          <w:rFonts w:ascii="Times New Roman" w:hAnsi="Times New Roman" w:cs="Times New Roman"/>
          <w:sz w:val="24"/>
          <w:szCs w:val="24"/>
        </w:rPr>
        <w:t>s consumer rights? How can he overcome the barriers he faces in accessing justice?</w:t>
      </w:r>
    </w:p>
    <w:p w:rsidR="004C4DB6" w:rsidRPr="0025282E" w:rsidRDefault="004C4DB6" w:rsidP="0025282E">
      <w:pPr>
        <w:pStyle w:val="ListParagraph"/>
        <w:spacing w:line="360" w:lineRule="auto"/>
        <w:jc w:val="both"/>
        <w:rPr>
          <w:rFonts w:ascii="Times New Roman" w:hAnsi="Times New Roman" w:cs="Times New Roman"/>
          <w:sz w:val="24"/>
          <w:szCs w:val="24"/>
        </w:rPr>
      </w:pPr>
    </w:p>
    <w:p w:rsidR="00F637FB" w:rsidRPr="0025282E" w:rsidRDefault="00932BCA"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The Online Court provides a number of important solutions and </w:t>
      </w:r>
      <w:r w:rsidR="004353D5">
        <w:rPr>
          <w:rFonts w:ascii="Times New Roman" w:hAnsi="Times New Roman" w:cs="Times New Roman"/>
          <w:sz w:val="24"/>
          <w:szCs w:val="24"/>
        </w:rPr>
        <w:t>could remove</w:t>
      </w:r>
      <w:r w:rsidRPr="0025282E">
        <w:rPr>
          <w:rFonts w:ascii="Times New Roman" w:hAnsi="Times New Roman" w:cs="Times New Roman"/>
          <w:sz w:val="24"/>
          <w:szCs w:val="24"/>
        </w:rPr>
        <w:t xml:space="preserve"> several barriers to justice. Using an appropriately designed online system, Ben could</w:t>
      </w:r>
      <w:r w:rsidR="004C4DB6" w:rsidRPr="0025282E">
        <w:rPr>
          <w:rFonts w:ascii="Times New Roman" w:hAnsi="Times New Roman" w:cs="Times New Roman"/>
          <w:sz w:val="24"/>
          <w:szCs w:val="24"/>
        </w:rPr>
        <w:t>:</w:t>
      </w:r>
    </w:p>
    <w:p w:rsidR="00F637FB" w:rsidRPr="0025282E" w:rsidRDefault="00F637FB" w:rsidP="0025282E">
      <w:pPr>
        <w:pStyle w:val="ListParagraph"/>
        <w:spacing w:line="360" w:lineRule="auto"/>
        <w:rPr>
          <w:rFonts w:ascii="Times New Roman" w:hAnsi="Times New Roman" w:cs="Times New Roman"/>
          <w:sz w:val="24"/>
          <w:szCs w:val="24"/>
        </w:rPr>
      </w:pPr>
    </w:p>
    <w:p w:rsidR="00566304" w:rsidRPr="0025282E" w:rsidRDefault="00F637FB" w:rsidP="0025282E">
      <w:pPr>
        <w:pStyle w:val="ListParagraph"/>
        <w:numPr>
          <w:ilvl w:val="1"/>
          <w:numId w:val="1"/>
        </w:numPr>
        <w:spacing w:line="360" w:lineRule="auto"/>
        <w:jc w:val="both"/>
        <w:rPr>
          <w:rFonts w:ascii="Times New Roman" w:hAnsi="Times New Roman" w:cs="Times New Roman"/>
          <w:sz w:val="24"/>
          <w:szCs w:val="24"/>
        </w:rPr>
      </w:pPr>
      <w:r w:rsidRPr="0025282E">
        <w:rPr>
          <w:rFonts w:ascii="Times New Roman" w:hAnsi="Times New Roman" w:cs="Times New Roman"/>
          <w:sz w:val="24"/>
          <w:szCs w:val="24"/>
        </w:rPr>
        <w:t xml:space="preserve">At stage 1, be provided with online assistance </w:t>
      </w:r>
      <w:r w:rsidR="00932BCA" w:rsidRPr="0025282E">
        <w:rPr>
          <w:rFonts w:ascii="Times New Roman" w:hAnsi="Times New Roman" w:cs="Times New Roman"/>
          <w:sz w:val="24"/>
          <w:szCs w:val="24"/>
        </w:rPr>
        <w:t xml:space="preserve">covering (i) </w:t>
      </w:r>
      <w:r w:rsidR="004353D5">
        <w:rPr>
          <w:rFonts w:ascii="Times New Roman" w:hAnsi="Times New Roman" w:cs="Times New Roman"/>
          <w:sz w:val="24"/>
          <w:szCs w:val="24"/>
        </w:rPr>
        <w:t xml:space="preserve">the bare essentials of the law </w:t>
      </w:r>
      <w:r w:rsidR="00932BCA" w:rsidRPr="0025282E">
        <w:rPr>
          <w:rFonts w:ascii="Times New Roman" w:hAnsi="Times New Roman" w:cs="Times New Roman"/>
          <w:sz w:val="24"/>
          <w:szCs w:val="24"/>
        </w:rPr>
        <w:t>likely to apply to his case; and (ii) guidance in the steps to be</w:t>
      </w:r>
      <w:r w:rsidRPr="0025282E">
        <w:rPr>
          <w:rFonts w:ascii="Times New Roman" w:hAnsi="Times New Roman" w:cs="Times New Roman"/>
          <w:sz w:val="24"/>
          <w:szCs w:val="24"/>
        </w:rPr>
        <w:t xml:space="preserve"> complete</w:t>
      </w:r>
      <w:r w:rsidR="00932BCA" w:rsidRPr="0025282E">
        <w:rPr>
          <w:rFonts w:ascii="Times New Roman" w:hAnsi="Times New Roman" w:cs="Times New Roman"/>
          <w:sz w:val="24"/>
          <w:szCs w:val="24"/>
        </w:rPr>
        <w:t>d</w:t>
      </w:r>
      <w:r w:rsidRPr="0025282E">
        <w:rPr>
          <w:rFonts w:ascii="Times New Roman" w:hAnsi="Times New Roman" w:cs="Times New Roman"/>
          <w:sz w:val="24"/>
          <w:szCs w:val="24"/>
        </w:rPr>
        <w:t xml:space="preserve"> </w:t>
      </w:r>
      <w:r w:rsidR="00932BCA" w:rsidRPr="0025282E">
        <w:rPr>
          <w:rFonts w:ascii="Times New Roman" w:hAnsi="Times New Roman" w:cs="Times New Roman"/>
          <w:sz w:val="24"/>
          <w:szCs w:val="24"/>
        </w:rPr>
        <w:t>and the documentation required to enforce his rights</w:t>
      </w:r>
      <w:r w:rsidRPr="0025282E">
        <w:rPr>
          <w:rFonts w:ascii="Times New Roman" w:hAnsi="Times New Roman" w:cs="Times New Roman"/>
          <w:sz w:val="24"/>
          <w:szCs w:val="24"/>
        </w:rPr>
        <w:t>;</w:t>
      </w:r>
    </w:p>
    <w:p w:rsidR="00F637FB" w:rsidRPr="0025282E" w:rsidRDefault="00F637FB" w:rsidP="0025282E">
      <w:pPr>
        <w:pStyle w:val="ListParagraph"/>
        <w:spacing w:line="360" w:lineRule="auto"/>
        <w:ind w:left="1440"/>
        <w:jc w:val="both"/>
        <w:rPr>
          <w:rFonts w:ascii="Times New Roman" w:hAnsi="Times New Roman" w:cs="Times New Roman"/>
          <w:sz w:val="24"/>
          <w:szCs w:val="24"/>
        </w:rPr>
      </w:pPr>
    </w:p>
    <w:p w:rsidR="00F637FB" w:rsidRPr="0025282E" w:rsidRDefault="00F637FB" w:rsidP="0025282E">
      <w:pPr>
        <w:pStyle w:val="ListParagraph"/>
        <w:numPr>
          <w:ilvl w:val="1"/>
          <w:numId w:val="1"/>
        </w:numPr>
        <w:spacing w:line="360" w:lineRule="auto"/>
        <w:jc w:val="both"/>
        <w:rPr>
          <w:rFonts w:ascii="Times New Roman" w:hAnsi="Times New Roman" w:cs="Times New Roman"/>
          <w:sz w:val="24"/>
          <w:szCs w:val="24"/>
        </w:rPr>
      </w:pPr>
      <w:r w:rsidRPr="0025282E">
        <w:rPr>
          <w:rFonts w:ascii="Times New Roman" w:hAnsi="Times New Roman" w:cs="Times New Roman"/>
          <w:sz w:val="24"/>
          <w:szCs w:val="24"/>
        </w:rPr>
        <w:t xml:space="preserve">At stage 2, </w:t>
      </w:r>
      <w:r w:rsidR="00932BCA" w:rsidRPr="0025282E">
        <w:rPr>
          <w:rFonts w:ascii="Times New Roman" w:hAnsi="Times New Roman" w:cs="Times New Roman"/>
          <w:sz w:val="24"/>
          <w:szCs w:val="24"/>
        </w:rPr>
        <w:t xml:space="preserve">receive assistance and direction in </w:t>
      </w:r>
      <w:r w:rsidRPr="0025282E">
        <w:rPr>
          <w:rFonts w:ascii="Times New Roman" w:hAnsi="Times New Roman" w:cs="Times New Roman"/>
          <w:sz w:val="24"/>
          <w:szCs w:val="24"/>
        </w:rPr>
        <w:t>consider</w:t>
      </w:r>
      <w:r w:rsidR="00932BCA" w:rsidRPr="0025282E">
        <w:rPr>
          <w:rFonts w:ascii="Times New Roman" w:hAnsi="Times New Roman" w:cs="Times New Roman"/>
          <w:sz w:val="24"/>
          <w:szCs w:val="24"/>
        </w:rPr>
        <w:t>ing</w:t>
      </w:r>
      <w:r w:rsidRPr="0025282E">
        <w:rPr>
          <w:rFonts w:ascii="Times New Roman" w:hAnsi="Times New Roman" w:cs="Times New Roman"/>
          <w:sz w:val="24"/>
          <w:szCs w:val="24"/>
        </w:rPr>
        <w:t xml:space="preserve"> avenues for conciliation and ADR</w:t>
      </w:r>
      <w:r w:rsidR="00932BCA" w:rsidRPr="0025282E">
        <w:rPr>
          <w:rFonts w:ascii="Times New Roman" w:hAnsi="Times New Roman" w:cs="Times New Roman"/>
          <w:sz w:val="24"/>
          <w:szCs w:val="24"/>
        </w:rPr>
        <w:t xml:space="preserve"> or otherwise managing the case</w:t>
      </w:r>
      <w:r w:rsidRPr="0025282E">
        <w:rPr>
          <w:rFonts w:ascii="Times New Roman" w:hAnsi="Times New Roman" w:cs="Times New Roman"/>
          <w:sz w:val="24"/>
          <w:szCs w:val="24"/>
        </w:rPr>
        <w:t>; and</w:t>
      </w:r>
    </w:p>
    <w:p w:rsidR="00F637FB" w:rsidRPr="0025282E" w:rsidRDefault="00F637FB" w:rsidP="0025282E">
      <w:pPr>
        <w:pStyle w:val="ListParagraph"/>
        <w:spacing w:line="360" w:lineRule="auto"/>
        <w:rPr>
          <w:rFonts w:ascii="Times New Roman" w:hAnsi="Times New Roman" w:cs="Times New Roman"/>
          <w:sz w:val="24"/>
          <w:szCs w:val="24"/>
        </w:rPr>
      </w:pPr>
    </w:p>
    <w:p w:rsidR="00F637FB" w:rsidRPr="0025282E" w:rsidRDefault="00F637FB" w:rsidP="0025282E">
      <w:pPr>
        <w:pStyle w:val="ListParagraph"/>
        <w:numPr>
          <w:ilvl w:val="1"/>
          <w:numId w:val="1"/>
        </w:numPr>
        <w:spacing w:line="360" w:lineRule="auto"/>
        <w:jc w:val="both"/>
        <w:rPr>
          <w:rFonts w:ascii="Times New Roman" w:hAnsi="Times New Roman" w:cs="Times New Roman"/>
          <w:sz w:val="24"/>
          <w:szCs w:val="24"/>
        </w:rPr>
      </w:pPr>
      <w:r w:rsidRPr="0025282E">
        <w:rPr>
          <w:rFonts w:ascii="Times New Roman" w:hAnsi="Times New Roman" w:cs="Times New Roman"/>
          <w:sz w:val="24"/>
          <w:szCs w:val="24"/>
        </w:rPr>
        <w:t xml:space="preserve">At stage 3, </w:t>
      </w:r>
      <w:r w:rsidR="00932BCA" w:rsidRPr="0025282E">
        <w:rPr>
          <w:rFonts w:ascii="Times New Roman" w:hAnsi="Times New Roman" w:cs="Times New Roman"/>
          <w:sz w:val="24"/>
          <w:szCs w:val="24"/>
        </w:rPr>
        <w:t>submit the dispute to a judge at minimal cost and</w:t>
      </w:r>
      <w:r w:rsidRPr="0025282E">
        <w:rPr>
          <w:rFonts w:ascii="Times New Roman" w:hAnsi="Times New Roman" w:cs="Times New Roman"/>
          <w:sz w:val="24"/>
          <w:szCs w:val="24"/>
        </w:rPr>
        <w:t xml:space="preserve"> without the need for</w:t>
      </w:r>
      <w:r w:rsidR="004353D5">
        <w:rPr>
          <w:rFonts w:ascii="Times New Roman" w:hAnsi="Times New Roman" w:cs="Times New Roman"/>
          <w:sz w:val="24"/>
          <w:szCs w:val="24"/>
        </w:rPr>
        <w:t xml:space="preserve"> legal representation or, if</w:t>
      </w:r>
      <w:r w:rsidRPr="0025282E">
        <w:rPr>
          <w:rFonts w:ascii="Times New Roman" w:hAnsi="Times New Roman" w:cs="Times New Roman"/>
          <w:sz w:val="24"/>
          <w:szCs w:val="24"/>
        </w:rPr>
        <w:t xml:space="preserve"> necessary, a face-to-face trial.</w:t>
      </w:r>
    </w:p>
    <w:p w:rsidR="00F637FB" w:rsidRPr="0025282E" w:rsidRDefault="00F637FB" w:rsidP="0025282E">
      <w:pPr>
        <w:pStyle w:val="ListParagraph"/>
        <w:spacing w:line="360" w:lineRule="auto"/>
        <w:jc w:val="both"/>
        <w:rPr>
          <w:rFonts w:ascii="Times New Roman" w:hAnsi="Times New Roman" w:cs="Times New Roman"/>
          <w:sz w:val="24"/>
          <w:szCs w:val="24"/>
        </w:rPr>
      </w:pPr>
    </w:p>
    <w:p w:rsidR="00B95A67" w:rsidRPr="0025282E" w:rsidRDefault="00566304"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Important questions still need to be answered about the impact of such proposals on </w:t>
      </w:r>
      <w:r w:rsidR="00932BCA" w:rsidRPr="0025282E">
        <w:rPr>
          <w:rFonts w:ascii="Times New Roman" w:hAnsi="Times New Roman" w:cs="Times New Roman"/>
          <w:sz w:val="24"/>
          <w:szCs w:val="24"/>
        </w:rPr>
        <w:t xml:space="preserve">the workload of </w:t>
      </w:r>
      <w:r w:rsidRPr="0025282E">
        <w:rPr>
          <w:rFonts w:ascii="Times New Roman" w:hAnsi="Times New Roman" w:cs="Times New Roman"/>
          <w:sz w:val="24"/>
          <w:szCs w:val="24"/>
        </w:rPr>
        <w:t>judge</w:t>
      </w:r>
      <w:r w:rsidR="00932BCA" w:rsidRPr="0025282E">
        <w:rPr>
          <w:rFonts w:ascii="Times New Roman" w:hAnsi="Times New Roman" w:cs="Times New Roman"/>
          <w:sz w:val="24"/>
          <w:szCs w:val="24"/>
        </w:rPr>
        <w:t>s and</w:t>
      </w:r>
      <w:r w:rsidR="00B95A67" w:rsidRPr="0025282E">
        <w:rPr>
          <w:rFonts w:ascii="Times New Roman" w:hAnsi="Times New Roman" w:cs="Times New Roman"/>
          <w:sz w:val="24"/>
          <w:szCs w:val="24"/>
        </w:rPr>
        <w:t xml:space="preserve"> </w:t>
      </w:r>
      <w:r w:rsidRPr="0025282E">
        <w:rPr>
          <w:rFonts w:ascii="Times New Roman" w:hAnsi="Times New Roman" w:cs="Times New Roman"/>
          <w:sz w:val="24"/>
          <w:szCs w:val="24"/>
        </w:rPr>
        <w:t>civil servants</w:t>
      </w:r>
      <w:r w:rsidR="00932BCA" w:rsidRPr="0025282E">
        <w:rPr>
          <w:rFonts w:ascii="Times New Roman" w:hAnsi="Times New Roman" w:cs="Times New Roman"/>
          <w:sz w:val="24"/>
          <w:szCs w:val="24"/>
        </w:rPr>
        <w:t>,</w:t>
      </w:r>
      <w:r w:rsidRPr="0025282E">
        <w:rPr>
          <w:rFonts w:ascii="Times New Roman" w:hAnsi="Times New Roman" w:cs="Times New Roman"/>
          <w:sz w:val="24"/>
          <w:szCs w:val="24"/>
        </w:rPr>
        <w:t xml:space="preserve"> </w:t>
      </w:r>
      <w:r w:rsidR="00B95A67" w:rsidRPr="0025282E">
        <w:rPr>
          <w:rFonts w:ascii="Times New Roman" w:hAnsi="Times New Roman" w:cs="Times New Roman"/>
          <w:sz w:val="24"/>
          <w:szCs w:val="24"/>
        </w:rPr>
        <w:t xml:space="preserve">and </w:t>
      </w:r>
      <w:r w:rsidR="00932BCA" w:rsidRPr="0025282E">
        <w:rPr>
          <w:rFonts w:ascii="Times New Roman" w:hAnsi="Times New Roman" w:cs="Times New Roman"/>
          <w:sz w:val="24"/>
          <w:szCs w:val="24"/>
        </w:rPr>
        <w:t xml:space="preserve">the system would have to be tested and designed to ensure that it actually delivered </w:t>
      </w:r>
      <w:r w:rsidR="00B95A67" w:rsidRPr="0025282E">
        <w:rPr>
          <w:rFonts w:ascii="Times New Roman" w:hAnsi="Times New Roman" w:cs="Times New Roman"/>
          <w:sz w:val="24"/>
          <w:szCs w:val="24"/>
        </w:rPr>
        <w:t>access to justice. But it is submitted that in a country where 78% of adults use the internet every day</w:t>
      </w:r>
      <w:r w:rsidR="00B95A67" w:rsidRPr="0025282E">
        <w:rPr>
          <w:rStyle w:val="FootnoteReference"/>
          <w:rFonts w:ascii="Times New Roman" w:hAnsi="Times New Roman" w:cs="Times New Roman"/>
          <w:sz w:val="24"/>
          <w:szCs w:val="24"/>
        </w:rPr>
        <w:footnoteReference w:id="12"/>
      </w:r>
      <w:r w:rsidR="00B95A67" w:rsidRPr="0025282E">
        <w:rPr>
          <w:rFonts w:ascii="Times New Roman" w:hAnsi="Times New Roman" w:cs="Times New Roman"/>
          <w:sz w:val="24"/>
          <w:szCs w:val="24"/>
        </w:rPr>
        <w:t xml:space="preserve">, </w:t>
      </w:r>
      <w:r w:rsidR="00932BCA" w:rsidRPr="0025282E">
        <w:rPr>
          <w:rFonts w:ascii="Times New Roman" w:hAnsi="Times New Roman" w:cs="Times New Roman"/>
          <w:sz w:val="24"/>
          <w:szCs w:val="24"/>
        </w:rPr>
        <w:t>an Online Court</w:t>
      </w:r>
      <w:r w:rsidR="00B95A67" w:rsidRPr="0025282E">
        <w:rPr>
          <w:rFonts w:ascii="Times New Roman" w:hAnsi="Times New Roman" w:cs="Times New Roman"/>
          <w:sz w:val="24"/>
          <w:szCs w:val="24"/>
        </w:rPr>
        <w:t xml:space="preserve"> </w:t>
      </w:r>
      <w:r w:rsidR="00932BCA" w:rsidRPr="0025282E">
        <w:rPr>
          <w:rFonts w:ascii="Times New Roman" w:hAnsi="Times New Roman" w:cs="Times New Roman"/>
          <w:sz w:val="24"/>
          <w:szCs w:val="24"/>
        </w:rPr>
        <w:t>is, in principle,</w:t>
      </w:r>
      <w:r w:rsidR="00B95A67" w:rsidRPr="0025282E">
        <w:rPr>
          <w:rFonts w:ascii="Times New Roman" w:hAnsi="Times New Roman" w:cs="Times New Roman"/>
          <w:sz w:val="24"/>
          <w:szCs w:val="24"/>
        </w:rPr>
        <w:t xml:space="preserve"> capable of substantially reducing the barriers to justice which individuals and small businesses face daily. </w:t>
      </w:r>
    </w:p>
    <w:p w:rsidR="000A307D" w:rsidRPr="0025282E" w:rsidRDefault="00995E3D" w:rsidP="0025282E">
      <w:pPr>
        <w:spacing w:line="360" w:lineRule="auto"/>
        <w:jc w:val="both"/>
        <w:rPr>
          <w:rFonts w:ascii="Times New Roman" w:hAnsi="Times New Roman" w:cs="Times New Roman"/>
          <w:i/>
          <w:sz w:val="24"/>
          <w:szCs w:val="24"/>
          <w:u w:val="single"/>
        </w:rPr>
      </w:pPr>
      <w:r w:rsidRPr="0025282E">
        <w:rPr>
          <w:rFonts w:ascii="Times New Roman" w:hAnsi="Times New Roman" w:cs="Times New Roman"/>
          <w:i/>
          <w:sz w:val="24"/>
          <w:szCs w:val="24"/>
          <w:u w:val="single"/>
        </w:rPr>
        <w:t xml:space="preserve">Regulation: from </w:t>
      </w:r>
      <w:r w:rsidR="000A307D" w:rsidRPr="0025282E">
        <w:rPr>
          <w:rFonts w:ascii="Times New Roman" w:hAnsi="Times New Roman" w:cs="Times New Roman"/>
          <w:i/>
          <w:sz w:val="24"/>
          <w:szCs w:val="24"/>
          <w:u w:val="single"/>
        </w:rPr>
        <w:t xml:space="preserve">generosity to responsibility </w:t>
      </w:r>
    </w:p>
    <w:p w:rsidR="00080591" w:rsidRPr="0025282E" w:rsidRDefault="00080591" w:rsidP="0025282E">
      <w:pPr>
        <w:pStyle w:val="ListParagraph"/>
        <w:numPr>
          <w:ilvl w:val="0"/>
          <w:numId w:val="1"/>
        </w:numPr>
        <w:spacing w:line="360" w:lineRule="auto"/>
        <w:ind w:hanging="720"/>
        <w:jc w:val="both"/>
        <w:rPr>
          <w:rFonts w:ascii="Times New Roman" w:hAnsi="Times New Roman" w:cs="Times New Roman"/>
          <w:sz w:val="24"/>
          <w:szCs w:val="24"/>
          <w:u w:val="single"/>
        </w:rPr>
      </w:pPr>
      <w:r w:rsidRPr="0025282E">
        <w:rPr>
          <w:rFonts w:ascii="Times New Roman" w:hAnsi="Times New Roman" w:cs="Times New Roman"/>
          <w:sz w:val="24"/>
          <w:szCs w:val="24"/>
        </w:rPr>
        <w:t>The second step in promoting access to justice is a move from re</w:t>
      </w:r>
      <w:r w:rsidR="004353D5">
        <w:rPr>
          <w:rFonts w:ascii="Times New Roman" w:hAnsi="Times New Roman" w:cs="Times New Roman"/>
          <w:sz w:val="24"/>
          <w:szCs w:val="24"/>
        </w:rPr>
        <w:t>liance on the generosity of</w:t>
      </w:r>
      <w:r w:rsidRPr="0025282E">
        <w:rPr>
          <w:rFonts w:ascii="Times New Roman" w:hAnsi="Times New Roman" w:cs="Times New Roman"/>
          <w:sz w:val="24"/>
          <w:szCs w:val="24"/>
        </w:rPr>
        <w:t xml:space="preserve"> lawyers towards regulatory acceptance that pro bono work should be seen as a professional responsibility.</w:t>
      </w:r>
    </w:p>
    <w:p w:rsidR="00080591" w:rsidRPr="0025282E" w:rsidRDefault="00080591" w:rsidP="0025282E">
      <w:pPr>
        <w:pStyle w:val="ListParagraph"/>
        <w:spacing w:line="360" w:lineRule="auto"/>
        <w:jc w:val="both"/>
        <w:rPr>
          <w:rFonts w:ascii="Times New Roman" w:hAnsi="Times New Roman" w:cs="Times New Roman"/>
          <w:sz w:val="24"/>
          <w:szCs w:val="24"/>
          <w:u w:val="single"/>
        </w:rPr>
      </w:pPr>
    </w:p>
    <w:p w:rsidR="0025282E" w:rsidRPr="0025282E" w:rsidRDefault="00080591" w:rsidP="0025282E">
      <w:pPr>
        <w:pStyle w:val="ListParagraph"/>
        <w:numPr>
          <w:ilvl w:val="0"/>
          <w:numId w:val="1"/>
        </w:numPr>
        <w:spacing w:line="360" w:lineRule="auto"/>
        <w:ind w:hanging="720"/>
        <w:jc w:val="both"/>
        <w:rPr>
          <w:rFonts w:ascii="Times New Roman" w:hAnsi="Times New Roman" w:cs="Times New Roman"/>
          <w:sz w:val="24"/>
          <w:szCs w:val="24"/>
          <w:u w:val="single"/>
        </w:rPr>
      </w:pPr>
      <w:r w:rsidRPr="0025282E">
        <w:rPr>
          <w:rFonts w:ascii="Times New Roman" w:hAnsi="Times New Roman" w:cs="Times New Roman"/>
          <w:sz w:val="24"/>
          <w:szCs w:val="24"/>
        </w:rPr>
        <w:t>This second step is likely to prove unpopular and controversial, especially given Michael Gove’s infamous response to legal aid cuts that lawyers need to “</w:t>
      </w:r>
      <w:r w:rsidRPr="0025282E">
        <w:rPr>
          <w:rFonts w:ascii="Times New Roman" w:hAnsi="Times New Roman" w:cs="Times New Roman"/>
          <w:i/>
          <w:sz w:val="24"/>
          <w:szCs w:val="24"/>
        </w:rPr>
        <w:t>look at their consciences</w:t>
      </w:r>
      <w:r w:rsidRPr="0025282E">
        <w:rPr>
          <w:rFonts w:ascii="Times New Roman" w:hAnsi="Times New Roman" w:cs="Times New Roman"/>
          <w:sz w:val="24"/>
          <w:szCs w:val="24"/>
        </w:rPr>
        <w:t>” and make up the shortfall themselves.</w:t>
      </w:r>
      <w:r w:rsidRPr="0025282E">
        <w:rPr>
          <w:rStyle w:val="FootnoteReference"/>
          <w:rFonts w:ascii="Times New Roman" w:hAnsi="Times New Roman" w:cs="Times New Roman"/>
          <w:sz w:val="24"/>
          <w:szCs w:val="24"/>
        </w:rPr>
        <w:footnoteReference w:id="13"/>
      </w:r>
      <w:r w:rsidRPr="0025282E">
        <w:rPr>
          <w:rFonts w:ascii="Times New Roman" w:hAnsi="Times New Roman" w:cs="Times New Roman"/>
          <w:sz w:val="24"/>
          <w:szCs w:val="24"/>
        </w:rPr>
        <w:t xml:space="preserve"> </w:t>
      </w:r>
      <w:r w:rsidR="00932BCA" w:rsidRPr="0025282E">
        <w:rPr>
          <w:rFonts w:ascii="Times New Roman" w:hAnsi="Times New Roman" w:cs="Times New Roman"/>
          <w:sz w:val="24"/>
          <w:szCs w:val="24"/>
        </w:rPr>
        <w:t xml:space="preserve">That is not what this essay suggests. </w:t>
      </w:r>
      <w:r w:rsidRPr="0025282E">
        <w:rPr>
          <w:rFonts w:ascii="Times New Roman" w:hAnsi="Times New Roman" w:cs="Times New Roman"/>
          <w:sz w:val="24"/>
          <w:szCs w:val="24"/>
        </w:rPr>
        <w:t>Lawyers</w:t>
      </w:r>
      <w:r w:rsidR="00932BCA" w:rsidRPr="0025282E">
        <w:rPr>
          <w:rFonts w:ascii="Times New Roman" w:hAnsi="Times New Roman" w:cs="Times New Roman"/>
          <w:sz w:val="24"/>
          <w:szCs w:val="24"/>
        </w:rPr>
        <w:t xml:space="preserve"> plainly</w:t>
      </w:r>
      <w:r w:rsidRPr="0025282E">
        <w:rPr>
          <w:rFonts w:ascii="Times New Roman" w:hAnsi="Times New Roman" w:cs="Times New Roman"/>
          <w:sz w:val="24"/>
          <w:szCs w:val="24"/>
        </w:rPr>
        <w:t xml:space="preserve"> cannot resolve the problems </w:t>
      </w:r>
      <w:r w:rsidR="00EE34AA" w:rsidRPr="0025282E">
        <w:rPr>
          <w:rFonts w:ascii="Times New Roman" w:hAnsi="Times New Roman" w:cs="Times New Roman"/>
          <w:sz w:val="24"/>
          <w:szCs w:val="24"/>
        </w:rPr>
        <w:t xml:space="preserve">of legal access </w:t>
      </w:r>
      <w:r w:rsidRPr="0025282E">
        <w:rPr>
          <w:rFonts w:ascii="Times New Roman" w:hAnsi="Times New Roman" w:cs="Times New Roman"/>
          <w:sz w:val="24"/>
          <w:szCs w:val="24"/>
        </w:rPr>
        <w:t>which the Government has caused and it hardly lies in the mouth of the Government to blame the lawyers.</w:t>
      </w:r>
    </w:p>
    <w:p w:rsidR="0025282E" w:rsidRPr="0025282E" w:rsidRDefault="0025282E" w:rsidP="0025282E">
      <w:pPr>
        <w:pStyle w:val="ListParagraph"/>
        <w:rPr>
          <w:rFonts w:ascii="Times New Roman" w:hAnsi="Times New Roman" w:cs="Times New Roman"/>
          <w:sz w:val="24"/>
          <w:szCs w:val="24"/>
        </w:rPr>
      </w:pPr>
    </w:p>
    <w:p w:rsidR="00331EDA" w:rsidRPr="0025282E" w:rsidRDefault="00080591" w:rsidP="0025282E">
      <w:pPr>
        <w:pStyle w:val="ListParagraph"/>
        <w:numPr>
          <w:ilvl w:val="0"/>
          <w:numId w:val="1"/>
        </w:numPr>
        <w:spacing w:line="360" w:lineRule="auto"/>
        <w:ind w:hanging="720"/>
        <w:jc w:val="both"/>
        <w:rPr>
          <w:rFonts w:ascii="Times New Roman" w:hAnsi="Times New Roman" w:cs="Times New Roman"/>
          <w:sz w:val="24"/>
          <w:szCs w:val="24"/>
          <w:u w:val="single"/>
        </w:rPr>
      </w:pPr>
      <w:r w:rsidRPr="0025282E">
        <w:rPr>
          <w:rFonts w:ascii="Times New Roman" w:hAnsi="Times New Roman" w:cs="Times New Roman"/>
          <w:sz w:val="24"/>
          <w:szCs w:val="24"/>
        </w:rPr>
        <w:t xml:space="preserve">However, in times of crisis, </w:t>
      </w:r>
      <w:r w:rsidR="00932BCA" w:rsidRPr="0025282E">
        <w:rPr>
          <w:rFonts w:ascii="Times New Roman" w:hAnsi="Times New Roman" w:cs="Times New Roman"/>
          <w:sz w:val="24"/>
          <w:szCs w:val="24"/>
        </w:rPr>
        <w:t>it is perhaps right to reconsider</w:t>
      </w:r>
      <w:r w:rsidRPr="0025282E">
        <w:rPr>
          <w:rFonts w:ascii="Times New Roman" w:hAnsi="Times New Roman" w:cs="Times New Roman"/>
          <w:sz w:val="24"/>
          <w:szCs w:val="24"/>
        </w:rPr>
        <w:t xml:space="preserve"> John the Baptist</w:t>
      </w:r>
      <w:r w:rsidR="00932BCA" w:rsidRPr="0025282E">
        <w:rPr>
          <w:rFonts w:ascii="Times New Roman" w:hAnsi="Times New Roman" w:cs="Times New Roman"/>
          <w:sz w:val="24"/>
          <w:szCs w:val="24"/>
        </w:rPr>
        <w:t>’s</w:t>
      </w:r>
      <w:r w:rsidRPr="0025282E">
        <w:rPr>
          <w:rFonts w:ascii="Times New Roman" w:hAnsi="Times New Roman" w:cs="Times New Roman"/>
          <w:sz w:val="24"/>
          <w:szCs w:val="24"/>
        </w:rPr>
        <w:t xml:space="preserve"> </w:t>
      </w:r>
      <w:r w:rsidR="00932BCA" w:rsidRPr="0025282E">
        <w:rPr>
          <w:rFonts w:ascii="Times New Roman" w:hAnsi="Times New Roman" w:cs="Times New Roman"/>
          <w:sz w:val="24"/>
          <w:szCs w:val="24"/>
        </w:rPr>
        <w:t>instruction that</w:t>
      </w:r>
      <w:r w:rsidRPr="0025282E">
        <w:rPr>
          <w:rFonts w:ascii="Times New Roman" w:hAnsi="Times New Roman" w:cs="Times New Roman"/>
          <w:sz w:val="24"/>
          <w:szCs w:val="24"/>
        </w:rPr>
        <w:t xml:space="preserve"> “</w:t>
      </w:r>
      <w:r w:rsidRPr="0025282E">
        <w:rPr>
          <w:rFonts w:ascii="Times New Roman" w:hAnsi="Times New Roman" w:cs="Times New Roman"/>
          <w:i/>
          <w:sz w:val="24"/>
          <w:szCs w:val="24"/>
        </w:rPr>
        <w:t>anyone who has two shirts should share with the one who has none, and anyone who has food should do the same</w:t>
      </w:r>
      <w:r w:rsidRPr="0025282E">
        <w:rPr>
          <w:rFonts w:ascii="Times New Roman" w:hAnsi="Times New Roman" w:cs="Times New Roman"/>
          <w:sz w:val="24"/>
          <w:szCs w:val="24"/>
        </w:rPr>
        <w:t>”</w:t>
      </w:r>
      <w:r w:rsidRPr="0025282E">
        <w:rPr>
          <w:rStyle w:val="FootnoteReference"/>
          <w:rFonts w:ascii="Times New Roman" w:hAnsi="Times New Roman" w:cs="Times New Roman"/>
          <w:sz w:val="24"/>
          <w:szCs w:val="24"/>
        </w:rPr>
        <w:footnoteReference w:id="14"/>
      </w:r>
      <w:r w:rsidR="00932BCA" w:rsidRPr="0025282E">
        <w:rPr>
          <w:rFonts w:ascii="Times New Roman" w:hAnsi="Times New Roman" w:cs="Times New Roman"/>
          <w:sz w:val="24"/>
          <w:szCs w:val="24"/>
        </w:rPr>
        <w:t xml:space="preserve"> and the rather more uncomfortably direction of</w:t>
      </w:r>
      <w:r w:rsidR="00331EDA" w:rsidRPr="0025282E">
        <w:rPr>
          <w:rFonts w:ascii="Times New Roman" w:hAnsi="Times New Roman" w:cs="Times New Roman"/>
          <w:sz w:val="24"/>
          <w:szCs w:val="24"/>
        </w:rPr>
        <w:t xml:space="preserve"> Jesus</w:t>
      </w:r>
      <w:r w:rsidR="00932BCA" w:rsidRPr="0025282E">
        <w:rPr>
          <w:rFonts w:ascii="Times New Roman" w:hAnsi="Times New Roman" w:cs="Times New Roman"/>
          <w:sz w:val="24"/>
          <w:szCs w:val="24"/>
        </w:rPr>
        <w:t xml:space="preserve"> in the Sermon on the Mount that</w:t>
      </w:r>
      <w:r w:rsidR="00331EDA" w:rsidRPr="0025282E">
        <w:rPr>
          <w:rFonts w:ascii="Times New Roman" w:hAnsi="Times New Roman" w:cs="Times New Roman"/>
          <w:sz w:val="24"/>
          <w:szCs w:val="24"/>
        </w:rPr>
        <w:t xml:space="preserve"> “</w:t>
      </w:r>
      <w:r w:rsidR="00331EDA" w:rsidRPr="0025282E">
        <w:rPr>
          <w:rFonts w:ascii="Times New Roman" w:hAnsi="Times New Roman" w:cs="Times New Roman"/>
          <w:i/>
          <w:sz w:val="24"/>
          <w:szCs w:val="24"/>
        </w:rPr>
        <w:t>if someone takes your coat, do not withhold your shirt from them</w:t>
      </w:r>
      <w:r w:rsidR="00331EDA" w:rsidRPr="0025282E">
        <w:rPr>
          <w:rFonts w:ascii="Times New Roman" w:hAnsi="Times New Roman" w:cs="Times New Roman"/>
          <w:sz w:val="24"/>
          <w:szCs w:val="24"/>
        </w:rPr>
        <w:t>”</w:t>
      </w:r>
      <w:r w:rsidR="00331EDA" w:rsidRPr="0025282E">
        <w:rPr>
          <w:rStyle w:val="FootnoteReference"/>
          <w:rFonts w:ascii="Times New Roman" w:hAnsi="Times New Roman" w:cs="Times New Roman"/>
          <w:sz w:val="24"/>
          <w:szCs w:val="24"/>
        </w:rPr>
        <w:footnoteReference w:id="15"/>
      </w:r>
      <w:r w:rsidRPr="0025282E">
        <w:rPr>
          <w:rFonts w:ascii="Times New Roman" w:hAnsi="Times New Roman" w:cs="Times New Roman"/>
          <w:sz w:val="24"/>
          <w:szCs w:val="24"/>
        </w:rPr>
        <w:t xml:space="preserve">. </w:t>
      </w:r>
      <w:r w:rsidR="00331EDA" w:rsidRPr="0025282E">
        <w:rPr>
          <w:rFonts w:ascii="Times New Roman" w:hAnsi="Times New Roman" w:cs="Times New Roman"/>
          <w:sz w:val="24"/>
          <w:szCs w:val="24"/>
        </w:rPr>
        <w:t xml:space="preserve">Although </w:t>
      </w:r>
      <w:r w:rsidR="00EE34AA" w:rsidRPr="0025282E">
        <w:rPr>
          <w:rFonts w:ascii="Times New Roman" w:hAnsi="Times New Roman" w:cs="Times New Roman"/>
          <w:sz w:val="24"/>
          <w:szCs w:val="24"/>
        </w:rPr>
        <w:t>it is not suggested</w:t>
      </w:r>
      <w:r w:rsidR="00331EDA" w:rsidRPr="0025282E">
        <w:rPr>
          <w:rFonts w:ascii="Times New Roman" w:hAnsi="Times New Roman" w:cs="Times New Roman"/>
          <w:sz w:val="24"/>
          <w:szCs w:val="24"/>
        </w:rPr>
        <w:t xml:space="preserve"> that </w:t>
      </w:r>
      <w:r w:rsidR="00932BCA" w:rsidRPr="0025282E">
        <w:rPr>
          <w:rFonts w:ascii="Times New Roman" w:hAnsi="Times New Roman" w:cs="Times New Roman"/>
          <w:sz w:val="24"/>
          <w:szCs w:val="24"/>
        </w:rPr>
        <w:t>these ethical norms</w:t>
      </w:r>
      <w:r w:rsidR="00331EDA" w:rsidRPr="0025282E">
        <w:rPr>
          <w:rFonts w:ascii="Times New Roman" w:hAnsi="Times New Roman" w:cs="Times New Roman"/>
          <w:sz w:val="24"/>
          <w:szCs w:val="24"/>
        </w:rPr>
        <w:t xml:space="preserve"> be appended to </w:t>
      </w:r>
      <w:r w:rsidR="00EE34AA" w:rsidRPr="0025282E">
        <w:rPr>
          <w:rFonts w:ascii="Times New Roman" w:hAnsi="Times New Roman" w:cs="Times New Roman"/>
          <w:sz w:val="24"/>
          <w:szCs w:val="24"/>
        </w:rPr>
        <w:t xml:space="preserve">the BSB’s </w:t>
      </w:r>
      <w:r w:rsidR="00932BCA" w:rsidRPr="0025282E">
        <w:rPr>
          <w:rFonts w:ascii="Times New Roman" w:hAnsi="Times New Roman" w:cs="Times New Roman"/>
          <w:sz w:val="24"/>
          <w:szCs w:val="24"/>
        </w:rPr>
        <w:t xml:space="preserve">Code of Conduct, it is submitted that the underlying principle can </w:t>
      </w:r>
      <w:r w:rsidR="00331EDA" w:rsidRPr="0025282E">
        <w:rPr>
          <w:rFonts w:ascii="Times New Roman" w:hAnsi="Times New Roman" w:cs="Times New Roman"/>
          <w:sz w:val="24"/>
          <w:szCs w:val="24"/>
        </w:rPr>
        <w:t>be applied in a more suitable way</w:t>
      </w:r>
      <w:r w:rsidR="00932BCA" w:rsidRPr="0025282E">
        <w:rPr>
          <w:rFonts w:ascii="Times New Roman" w:hAnsi="Times New Roman" w:cs="Times New Roman"/>
          <w:sz w:val="24"/>
          <w:szCs w:val="24"/>
        </w:rPr>
        <w:t xml:space="preserve"> - though a level of pro bono work</w:t>
      </w:r>
      <w:r w:rsidR="00D421EF" w:rsidRPr="0025282E">
        <w:rPr>
          <w:rFonts w:ascii="Times New Roman" w:hAnsi="Times New Roman" w:cs="Times New Roman"/>
          <w:sz w:val="24"/>
          <w:szCs w:val="24"/>
        </w:rPr>
        <w:t xml:space="preserve"> </w:t>
      </w:r>
      <w:r w:rsidR="004353D5">
        <w:rPr>
          <w:rFonts w:ascii="Times New Roman" w:hAnsi="Times New Roman" w:cs="Times New Roman"/>
          <w:sz w:val="24"/>
          <w:szCs w:val="24"/>
        </w:rPr>
        <w:t xml:space="preserve">being </w:t>
      </w:r>
      <w:r w:rsidR="00D421EF" w:rsidRPr="0025282E">
        <w:rPr>
          <w:rFonts w:ascii="Times New Roman" w:hAnsi="Times New Roman" w:cs="Times New Roman"/>
          <w:sz w:val="24"/>
          <w:szCs w:val="24"/>
        </w:rPr>
        <w:t>considered mandatory from a professional regulatory perspective</w:t>
      </w:r>
      <w:r w:rsidR="00331EDA" w:rsidRPr="0025282E">
        <w:rPr>
          <w:rFonts w:ascii="Times New Roman" w:hAnsi="Times New Roman" w:cs="Times New Roman"/>
          <w:sz w:val="24"/>
          <w:szCs w:val="24"/>
        </w:rPr>
        <w:t xml:space="preserve">. </w:t>
      </w:r>
    </w:p>
    <w:p w:rsidR="00331EDA" w:rsidRPr="0025282E" w:rsidRDefault="00331EDA" w:rsidP="0025282E">
      <w:pPr>
        <w:pStyle w:val="ListParagraph"/>
        <w:spacing w:line="360" w:lineRule="auto"/>
        <w:rPr>
          <w:rFonts w:ascii="Times New Roman" w:hAnsi="Times New Roman" w:cs="Times New Roman"/>
          <w:sz w:val="24"/>
          <w:szCs w:val="24"/>
        </w:rPr>
      </w:pPr>
    </w:p>
    <w:p w:rsidR="008E6D99" w:rsidRPr="0025282E" w:rsidRDefault="00D421EF"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It is important, in making this suggestion, to acknowledge the current levels of pro bono work being undertaken by lawyers across the country.</w:t>
      </w:r>
      <w:r w:rsidR="00331EDA" w:rsidRPr="0025282E">
        <w:rPr>
          <w:rFonts w:ascii="Times New Roman" w:hAnsi="Times New Roman" w:cs="Times New Roman"/>
          <w:sz w:val="24"/>
          <w:szCs w:val="24"/>
        </w:rPr>
        <w:t xml:space="preserve"> </w:t>
      </w:r>
      <w:r w:rsidRPr="0025282E">
        <w:rPr>
          <w:rFonts w:ascii="Times New Roman" w:hAnsi="Times New Roman" w:cs="Times New Roman"/>
          <w:sz w:val="24"/>
          <w:szCs w:val="24"/>
        </w:rPr>
        <w:t>A</w:t>
      </w:r>
      <w:r w:rsidR="00331EDA" w:rsidRPr="0025282E">
        <w:rPr>
          <w:rFonts w:ascii="Times New Roman" w:hAnsi="Times New Roman" w:cs="Times New Roman"/>
          <w:sz w:val="24"/>
          <w:szCs w:val="24"/>
        </w:rPr>
        <w:t xml:space="preserve"> report by the Law Society in 2015</w:t>
      </w:r>
      <w:r w:rsidR="008E6D99" w:rsidRPr="0025282E">
        <w:rPr>
          <w:rStyle w:val="FootnoteReference"/>
          <w:rFonts w:ascii="Times New Roman" w:hAnsi="Times New Roman" w:cs="Times New Roman"/>
          <w:sz w:val="24"/>
          <w:szCs w:val="24"/>
        </w:rPr>
        <w:footnoteReference w:id="16"/>
      </w:r>
      <w:r w:rsidRPr="0025282E">
        <w:rPr>
          <w:rFonts w:ascii="Times New Roman" w:hAnsi="Times New Roman" w:cs="Times New Roman"/>
          <w:sz w:val="24"/>
          <w:szCs w:val="24"/>
        </w:rPr>
        <w:t xml:space="preserve"> </w:t>
      </w:r>
      <w:r w:rsidR="00331EDA" w:rsidRPr="0025282E">
        <w:rPr>
          <w:rFonts w:ascii="Times New Roman" w:hAnsi="Times New Roman" w:cs="Times New Roman"/>
          <w:sz w:val="24"/>
          <w:szCs w:val="24"/>
        </w:rPr>
        <w:t xml:space="preserve">found that approximately 37% of solicitors had taken on pro bono work in the preceding twelve months and that the estimated financial value of the pro bono work undertaken across all private practice solicitors was equivalent to approximately 2.4% of total turnover for solicitor firms. </w:t>
      </w:r>
      <w:r w:rsidR="008E6D99" w:rsidRPr="0025282E">
        <w:rPr>
          <w:rFonts w:ascii="Times New Roman" w:hAnsi="Times New Roman" w:cs="Times New Roman"/>
          <w:sz w:val="24"/>
          <w:szCs w:val="24"/>
        </w:rPr>
        <w:t>Tellingly,</w:t>
      </w:r>
      <w:r w:rsidR="00EE34AA" w:rsidRPr="0025282E">
        <w:rPr>
          <w:rFonts w:ascii="Times New Roman" w:hAnsi="Times New Roman" w:cs="Times New Roman"/>
          <w:sz w:val="24"/>
          <w:szCs w:val="24"/>
        </w:rPr>
        <w:t xml:space="preserve"> though,</w:t>
      </w:r>
      <w:r w:rsidR="008E6D99" w:rsidRPr="0025282E">
        <w:rPr>
          <w:rFonts w:ascii="Times New Roman" w:hAnsi="Times New Roman" w:cs="Times New Roman"/>
          <w:sz w:val="24"/>
          <w:szCs w:val="24"/>
        </w:rPr>
        <w:t xml:space="preserve"> 63% of solicitors had done some pro bono wor</w:t>
      </w:r>
      <w:r w:rsidR="004353D5">
        <w:rPr>
          <w:rFonts w:ascii="Times New Roman" w:hAnsi="Times New Roman" w:cs="Times New Roman"/>
          <w:sz w:val="24"/>
          <w:szCs w:val="24"/>
        </w:rPr>
        <w:t xml:space="preserve">k at some point in their career, suggesting </w:t>
      </w:r>
      <w:r w:rsidR="00EE34AA" w:rsidRPr="0025282E">
        <w:rPr>
          <w:rFonts w:ascii="Times New Roman" w:hAnsi="Times New Roman" w:cs="Times New Roman"/>
          <w:sz w:val="24"/>
          <w:szCs w:val="24"/>
        </w:rPr>
        <w:t xml:space="preserve">that those willing, in principle, to take on pro bono work are not necessarily doing so annually. </w:t>
      </w:r>
    </w:p>
    <w:p w:rsidR="00932BCA" w:rsidRPr="0025282E" w:rsidRDefault="00932BCA" w:rsidP="0025282E">
      <w:pPr>
        <w:pStyle w:val="ListParagraph"/>
        <w:spacing w:line="360" w:lineRule="auto"/>
        <w:jc w:val="both"/>
        <w:rPr>
          <w:rFonts w:ascii="Times New Roman" w:hAnsi="Times New Roman" w:cs="Times New Roman"/>
          <w:sz w:val="24"/>
          <w:szCs w:val="24"/>
          <w:u w:val="single"/>
        </w:rPr>
      </w:pPr>
    </w:p>
    <w:p w:rsidR="00331EDA" w:rsidRPr="0025282E" w:rsidRDefault="008E6D99" w:rsidP="0025282E">
      <w:pPr>
        <w:pStyle w:val="ListParagraph"/>
        <w:numPr>
          <w:ilvl w:val="0"/>
          <w:numId w:val="1"/>
        </w:numPr>
        <w:spacing w:line="360" w:lineRule="auto"/>
        <w:ind w:hanging="720"/>
        <w:jc w:val="both"/>
        <w:rPr>
          <w:rFonts w:ascii="Times New Roman" w:hAnsi="Times New Roman" w:cs="Times New Roman"/>
          <w:sz w:val="24"/>
          <w:szCs w:val="24"/>
          <w:u w:val="single"/>
        </w:rPr>
      </w:pPr>
      <w:r w:rsidRPr="0025282E">
        <w:rPr>
          <w:rFonts w:ascii="Times New Roman" w:hAnsi="Times New Roman" w:cs="Times New Roman"/>
          <w:sz w:val="24"/>
          <w:szCs w:val="24"/>
        </w:rPr>
        <w:t xml:space="preserve">The statistics for barristers are harder to come by but the </w:t>
      </w:r>
      <w:r w:rsidR="00D421EF" w:rsidRPr="0025282E">
        <w:rPr>
          <w:rFonts w:ascii="Times New Roman" w:hAnsi="Times New Roman" w:cs="Times New Roman"/>
          <w:sz w:val="24"/>
          <w:szCs w:val="24"/>
        </w:rPr>
        <w:t>Bar Council indicates</w:t>
      </w:r>
      <w:r w:rsidRPr="0025282E">
        <w:rPr>
          <w:rFonts w:ascii="Times New Roman" w:hAnsi="Times New Roman" w:cs="Times New Roman"/>
          <w:sz w:val="24"/>
          <w:szCs w:val="24"/>
        </w:rPr>
        <w:t xml:space="preserve"> that </w:t>
      </w:r>
      <w:r w:rsidR="00D421EF" w:rsidRPr="0025282E">
        <w:rPr>
          <w:rFonts w:ascii="Times New Roman" w:hAnsi="Times New Roman" w:cs="Times New Roman"/>
          <w:sz w:val="24"/>
          <w:szCs w:val="24"/>
        </w:rPr>
        <w:t>over 50% of the Bar</w:t>
      </w:r>
      <w:r w:rsidRPr="0025282E">
        <w:rPr>
          <w:rFonts w:ascii="Times New Roman" w:hAnsi="Times New Roman" w:cs="Times New Roman"/>
          <w:sz w:val="24"/>
          <w:szCs w:val="24"/>
        </w:rPr>
        <w:t xml:space="preserve"> supported the </w:t>
      </w:r>
      <w:r w:rsidR="00D421EF" w:rsidRPr="0025282E">
        <w:rPr>
          <w:rFonts w:ascii="Times New Roman" w:hAnsi="Times New Roman" w:cs="Times New Roman"/>
          <w:sz w:val="24"/>
          <w:szCs w:val="24"/>
        </w:rPr>
        <w:t xml:space="preserve">Bar Pro Bono </w:t>
      </w:r>
      <w:r w:rsidRPr="0025282E">
        <w:rPr>
          <w:rFonts w:ascii="Times New Roman" w:hAnsi="Times New Roman" w:cs="Times New Roman"/>
          <w:sz w:val="24"/>
          <w:szCs w:val="24"/>
        </w:rPr>
        <w:t xml:space="preserve">Unit financially through </w:t>
      </w:r>
      <w:r w:rsidR="00D421EF" w:rsidRPr="0025282E">
        <w:rPr>
          <w:rFonts w:ascii="Times New Roman" w:hAnsi="Times New Roman" w:cs="Times New Roman"/>
          <w:sz w:val="24"/>
          <w:szCs w:val="24"/>
        </w:rPr>
        <w:t>a</w:t>
      </w:r>
      <w:r w:rsidRPr="0025282E">
        <w:rPr>
          <w:rFonts w:ascii="Times New Roman" w:hAnsi="Times New Roman" w:cs="Times New Roman"/>
          <w:sz w:val="24"/>
          <w:szCs w:val="24"/>
        </w:rPr>
        <w:t xml:space="preserve"> £30 donation during electronic Auth</w:t>
      </w:r>
      <w:r w:rsidR="00D421EF" w:rsidRPr="0025282E">
        <w:rPr>
          <w:rFonts w:ascii="Times New Roman" w:hAnsi="Times New Roman" w:cs="Times New Roman"/>
          <w:sz w:val="24"/>
          <w:szCs w:val="24"/>
        </w:rPr>
        <w:t>orisation of Practice in 2016</w:t>
      </w:r>
      <w:r w:rsidRPr="0025282E">
        <w:rPr>
          <w:rStyle w:val="FootnoteReference"/>
          <w:rFonts w:ascii="Times New Roman" w:hAnsi="Times New Roman" w:cs="Times New Roman"/>
          <w:sz w:val="24"/>
          <w:szCs w:val="24"/>
        </w:rPr>
        <w:footnoteReference w:id="17"/>
      </w:r>
      <w:r w:rsidRPr="0025282E">
        <w:rPr>
          <w:rFonts w:ascii="Times New Roman" w:hAnsi="Times New Roman" w:cs="Times New Roman"/>
          <w:sz w:val="24"/>
          <w:szCs w:val="24"/>
        </w:rPr>
        <w:t xml:space="preserve"> </w:t>
      </w:r>
      <w:r w:rsidR="00D421EF" w:rsidRPr="0025282E">
        <w:rPr>
          <w:rFonts w:ascii="Times New Roman" w:hAnsi="Times New Roman" w:cs="Times New Roman"/>
          <w:sz w:val="24"/>
          <w:szCs w:val="24"/>
        </w:rPr>
        <w:t>and the</w:t>
      </w:r>
      <w:r w:rsidRPr="0025282E">
        <w:rPr>
          <w:rFonts w:ascii="Times New Roman" w:hAnsi="Times New Roman" w:cs="Times New Roman"/>
          <w:sz w:val="24"/>
          <w:szCs w:val="24"/>
        </w:rPr>
        <w:t xml:space="preserve"> Bar Pro Bono Unit’s website indicates that over 3</w:t>
      </w:r>
      <w:r w:rsidR="00EE34AA" w:rsidRPr="0025282E">
        <w:rPr>
          <w:rFonts w:ascii="Times New Roman" w:hAnsi="Times New Roman" w:cs="Times New Roman"/>
          <w:sz w:val="24"/>
          <w:szCs w:val="24"/>
        </w:rPr>
        <w:t>,</w:t>
      </w:r>
      <w:r w:rsidRPr="0025282E">
        <w:rPr>
          <w:rFonts w:ascii="Times New Roman" w:hAnsi="Times New Roman" w:cs="Times New Roman"/>
          <w:sz w:val="24"/>
          <w:szCs w:val="24"/>
        </w:rPr>
        <w:t xml:space="preserve">600 barristers, including a third of all QC’s, have committed to take on </w:t>
      </w:r>
      <w:r w:rsidR="00EE34AA" w:rsidRPr="0025282E">
        <w:rPr>
          <w:rFonts w:ascii="Times New Roman" w:hAnsi="Times New Roman" w:cs="Times New Roman"/>
          <w:sz w:val="24"/>
          <w:szCs w:val="24"/>
        </w:rPr>
        <w:t>the Unit’s</w:t>
      </w:r>
      <w:r w:rsidRPr="0025282E">
        <w:rPr>
          <w:rFonts w:ascii="Times New Roman" w:hAnsi="Times New Roman" w:cs="Times New Roman"/>
          <w:sz w:val="24"/>
          <w:szCs w:val="24"/>
        </w:rPr>
        <w:t xml:space="preserve"> cases.</w:t>
      </w:r>
      <w:r w:rsidRPr="0025282E">
        <w:rPr>
          <w:rStyle w:val="FootnoteReference"/>
          <w:rFonts w:ascii="Times New Roman" w:hAnsi="Times New Roman" w:cs="Times New Roman"/>
          <w:sz w:val="24"/>
          <w:szCs w:val="24"/>
        </w:rPr>
        <w:footnoteReference w:id="18"/>
      </w:r>
      <w:r w:rsidRPr="0025282E">
        <w:rPr>
          <w:rFonts w:ascii="Times New Roman" w:hAnsi="Times New Roman" w:cs="Times New Roman"/>
          <w:sz w:val="24"/>
          <w:szCs w:val="24"/>
        </w:rPr>
        <w:t xml:space="preserve"> The total number of self-employed barristers in 2016 was 12,775.</w:t>
      </w:r>
      <w:r w:rsidRPr="0025282E">
        <w:rPr>
          <w:rStyle w:val="FootnoteReference"/>
          <w:rFonts w:ascii="Times New Roman" w:hAnsi="Times New Roman" w:cs="Times New Roman"/>
          <w:sz w:val="24"/>
          <w:szCs w:val="24"/>
        </w:rPr>
        <w:footnoteReference w:id="19"/>
      </w:r>
      <w:r w:rsidR="00F82C9E" w:rsidRPr="0025282E">
        <w:rPr>
          <w:rFonts w:ascii="Times New Roman" w:hAnsi="Times New Roman" w:cs="Times New Roman"/>
          <w:sz w:val="24"/>
          <w:szCs w:val="24"/>
        </w:rPr>
        <w:t xml:space="preserve"> Finally, the BSB’s second biennial survey of the Bar 2013 recorded that around 44% of self-employed barristers undertook some pro bono or charitable work in 2012/13 (though only 15% of the employed Bar).</w:t>
      </w:r>
      <w:r w:rsidR="00F82C9E" w:rsidRPr="0025282E">
        <w:rPr>
          <w:rStyle w:val="FootnoteReference"/>
          <w:rFonts w:ascii="Times New Roman" w:hAnsi="Times New Roman" w:cs="Times New Roman"/>
          <w:sz w:val="24"/>
          <w:szCs w:val="24"/>
        </w:rPr>
        <w:footnoteReference w:id="20"/>
      </w:r>
    </w:p>
    <w:p w:rsidR="008E6D99" w:rsidRPr="0025282E" w:rsidRDefault="008E6D99" w:rsidP="0025282E">
      <w:pPr>
        <w:pStyle w:val="ListParagraph"/>
        <w:spacing w:line="360" w:lineRule="auto"/>
        <w:rPr>
          <w:rFonts w:ascii="Times New Roman" w:hAnsi="Times New Roman" w:cs="Times New Roman"/>
          <w:sz w:val="24"/>
          <w:szCs w:val="24"/>
        </w:rPr>
      </w:pPr>
    </w:p>
    <w:p w:rsidR="008E6D99" w:rsidRPr="0025282E" w:rsidRDefault="00EE34AA"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Whilst these statistics are encouraging, they also demonstrate that there is scope</w:t>
      </w:r>
      <w:r w:rsidR="00D421EF" w:rsidRPr="0025282E">
        <w:rPr>
          <w:rFonts w:ascii="Times New Roman" w:hAnsi="Times New Roman" w:cs="Times New Roman"/>
          <w:sz w:val="24"/>
          <w:szCs w:val="24"/>
        </w:rPr>
        <w:t xml:space="preserve"> and capacity</w:t>
      </w:r>
      <w:r w:rsidRPr="0025282E">
        <w:rPr>
          <w:rFonts w:ascii="Times New Roman" w:hAnsi="Times New Roman" w:cs="Times New Roman"/>
          <w:sz w:val="24"/>
          <w:szCs w:val="24"/>
        </w:rPr>
        <w:t xml:space="preserve"> to encourage </w:t>
      </w:r>
      <w:r w:rsidR="00D421EF" w:rsidRPr="0025282E">
        <w:rPr>
          <w:rFonts w:ascii="Times New Roman" w:hAnsi="Times New Roman" w:cs="Times New Roman"/>
          <w:sz w:val="24"/>
          <w:szCs w:val="24"/>
        </w:rPr>
        <w:t>(even require)</w:t>
      </w:r>
      <w:r w:rsidRPr="0025282E">
        <w:rPr>
          <w:rFonts w:ascii="Times New Roman" w:hAnsi="Times New Roman" w:cs="Times New Roman"/>
          <w:sz w:val="24"/>
          <w:szCs w:val="24"/>
        </w:rPr>
        <w:t xml:space="preserve"> more pro bono work by </w:t>
      </w:r>
      <w:r w:rsidR="00D421EF" w:rsidRPr="0025282E">
        <w:rPr>
          <w:rFonts w:ascii="Times New Roman" w:hAnsi="Times New Roman" w:cs="Times New Roman"/>
          <w:sz w:val="24"/>
          <w:szCs w:val="24"/>
        </w:rPr>
        <w:t>both sides</w:t>
      </w:r>
      <w:r w:rsidRPr="0025282E">
        <w:rPr>
          <w:rFonts w:ascii="Times New Roman" w:hAnsi="Times New Roman" w:cs="Times New Roman"/>
          <w:sz w:val="24"/>
          <w:szCs w:val="24"/>
        </w:rPr>
        <w:t xml:space="preserve"> of the legal profession.</w:t>
      </w:r>
    </w:p>
    <w:p w:rsidR="002F5326" w:rsidRPr="0025282E" w:rsidRDefault="002F5326" w:rsidP="0025282E">
      <w:pPr>
        <w:pStyle w:val="ListParagraph"/>
        <w:spacing w:line="360" w:lineRule="auto"/>
        <w:rPr>
          <w:rFonts w:ascii="Times New Roman" w:hAnsi="Times New Roman" w:cs="Times New Roman"/>
          <w:sz w:val="24"/>
          <w:szCs w:val="24"/>
        </w:rPr>
      </w:pPr>
    </w:p>
    <w:p w:rsidR="002F5326" w:rsidRPr="0025282E" w:rsidRDefault="00F82C9E"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It is submitted that a </w:t>
      </w:r>
      <w:r w:rsidR="00D421EF" w:rsidRPr="0025282E">
        <w:rPr>
          <w:rFonts w:ascii="Times New Roman" w:hAnsi="Times New Roman" w:cs="Times New Roman"/>
          <w:sz w:val="24"/>
          <w:szCs w:val="24"/>
        </w:rPr>
        <w:t xml:space="preserve">useful </w:t>
      </w:r>
      <w:r w:rsidRPr="0025282E">
        <w:rPr>
          <w:rFonts w:ascii="Times New Roman" w:hAnsi="Times New Roman" w:cs="Times New Roman"/>
          <w:sz w:val="24"/>
          <w:szCs w:val="24"/>
        </w:rPr>
        <w:t>starting point</w:t>
      </w:r>
      <w:r w:rsidR="00D421EF" w:rsidRPr="0025282E">
        <w:rPr>
          <w:rFonts w:ascii="Times New Roman" w:hAnsi="Times New Roman" w:cs="Times New Roman"/>
          <w:sz w:val="24"/>
          <w:szCs w:val="24"/>
        </w:rPr>
        <w:t xml:space="preserve"> </w:t>
      </w:r>
      <w:r w:rsidRPr="0025282E">
        <w:rPr>
          <w:rFonts w:ascii="Times New Roman" w:hAnsi="Times New Roman" w:cs="Times New Roman"/>
          <w:sz w:val="24"/>
          <w:szCs w:val="24"/>
        </w:rPr>
        <w:t xml:space="preserve">would be </w:t>
      </w:r>
      <w:r w:rsidR="002F5326" w:rsidRPr="0025282E">
        <w:rPr>
          <w:rFonts w:ascii="Times New Roman" w:hAnsi="Times New Roman" w:cs="Times New Roman"/>
          <w:sz w:val="24"/>
          <w:szCs w:val="24"/>
        </w:rPr>
        <w:t>for the Bar Standards Board and the Solicitors Regulation Authority to in</w:t>
      </w:r>
      <w:r w:rsidRPr="0025282E">
        <w:rPr>
          <w:rFonts w:ascii="Times New Roman" w:hAnsi="Times New Roman" w:cs="Times New Roman"/>
          <w:sz w:val="24"/>
          <w:szCs w:val="24"/>
        </w:rPr>
        <w:t xml:space="preserve">troduce </w:t>
      </w:r>
      <w:r w:rsidR="00D421EF" w:rsidRPr="0025282E">
        <w:rPr>
          <w:rFonts w:ascii="Times New Roman" w:hAnsi="Times New Roman" w:cs="Times New Roman"/>
          <w:sz w:val="24"/>
          <w:szCs w:val="24"/>
        </w:rPr>
        <w:t xml:space="preserve">minimum </w:t>
      </w:r>
      <w:r w:rsidRPr="0025282E">
        <w:rPr>
          <w:rFonts w:ascii="Times New Roman" w:hAnsi="Times New Roman" w:cs="Times New Roman"/>
          <w:sz w:val="24"/>
          <w:szCs w:val="24"/>
        </w:rPr>
        <w:t>pro bono requirements for all</w:t>
      </w:r>
      <w:r w:rsidR="00D421EF" w:rsidRPr="0025282E">
        <w:rPr>
          <w:rFonts w:ascii="Times New Roman" w:hAnsi="Times New Roman" w:cs="Times New Roman"/>
          <w:sz w:val="24"/>
          <w:szCs w:val="24"/>
        </w:rPr>
        <w:t xml:space="preserve"> barristers and</w:t>
      </w:r>
      <w:r w:rsidR="002F5326" w:rsidRPr="0025282E">
        <w:rPr>
          <w:rFonts w:ascii="Times New Roman" w:hAnsi="Times New Roman" w:cs="Times New Roman"/>
          <w:sz w:val="24"/>
          <w:szCs w:val="24"/>
        </w:rPr>
        <w:t xml:space="preserve"> solicitors</w:t>
      </w:r>
      <w:r w:rsidR="00D421EF" w:rsidRPr="0025282E">
        <w:rPr>
          <w:rFonts w:ascii="Times New Roman" w:hAnsi="Times New Roman" w:cs="Times New Roman"/>
          <w:sz w:val="24"/>
          <w:szCs w:val="24"/>
        </w:rPr>
        <w:t>, perhaps in terms</w:t>
      </w:r>
      <w:r w:rsidR="002F5326" w:rsidRPr="0025282E">
        <w:rPr>
          <w:rFonts w:ascii="Times New Roman" w:hAnsi="Times New Roman" w:cs="Times New Roman"/>
          <w:sz w:val="24"/>
          <w:szCs w:val="24"/>
        </w:rPr>
        <w:t xml:space="preserve"> which mirror the old minimum hour requirements</w:t>
      </w:r>
      <w:r w:rsidRPr="0025282E">
        <w:rPr>
          <w:rFonts w:ascii="Times New Roman" w:hAnsi="Times New Roman" w:cs="Times New Roman"/>
          <w:sz w:val="24"/>
          <w:szCs w:val="24"/>
        </w:rPr>
        <w:t xml:space="preserve"> for CPD</w:t>
      </w:r>
      <w:r w:rsidR="002F5326" w:rsidRPr="0025282E">
        <w:rPr>
          <w:rFonts w:ascii="Times New Roman" w:hAnsi="Times New Roman" w:cs="Times New Roman"/>
          <w:sz w:val="24"/>
          <w:szCs w:val="24"/>
        </w:rPr>
        <w:t>. The goal would be to set a minimum expectation for the significant numbers of lawyers who do not take on any significant bro bono work</w:t>
      </w:r>
      <w:r w:rsidRPr="0025282E">
        <w:rPr>
          <w:rFonts w:ascii="Times New Roman" w:hAnsi="Times New Roman" w:cs="Times New Roman"/>
          <w:sz w:val="24"/>
          <w:szCs w:val="24"/>
        </w:rPr>
        <w:t>,</w:t>
      </w:r>
      <w:r w:rsidR="002F5326" w:rsidRPr="0025282E">
        <w:rPr>
          <w:rFonts w:ascii="Times New Roman" w:hAnsi="Times New Roman" w:cs="Times New Roman"/>
          <w:sz w:val="24"/>
          <w:szCs w:val="24"/>
        </w:rPr>
        <w:t xml:space="preserve"> whilst placing no additional burdens (beyond a basic reporting obligation) on t</w:t>
      </w:r>
      <w:r w:rsidR="00D421EF" w:rsidRPr="0025282E">
        <w:rPr>
          <w:rFonts w:ascii="Times New Roman" w:hAnsi="Times New Roman" w:cs="Times New Roman"/>
          <w:sz w:val="24"/>
          <w:szCs w:val="24"/>
        </w:rPr>
        <w:t>he many</w:t>
      </w:r>
      <w:r w:rsidR="002F5326" w:rsidRPr="0025282E">
        <w:rPr>
          <w:rFonts w:ascii="Times New Roman" w:hAnsi="Times New Roman" w:cs="Times New Roman"/>
          <w:sz w:val="24"/>
          <w:szCs w:val="24"/>
        </w:rPr>
        <w:t xml:space="preserve"> who already do far more than their fair share.</w:t>
      </w:r>
    </w:p>
    <w:p w:rsidR="002F5326" w:rsidRPr="0025282E" w:rsidRDefault="002F5326" w:rsidP="0025282E">
      <w:pPr>
        <w:pStyle w:val="ListParagraph"/>
        <w:spacing w:line="360" w:lineRule="auto"/>
        <w:rPr>
          <w:rFonts w:ascii="Times New Roman" w:hAnsi="Times New Roman" w:cs="Times New Roman"/>
          <w:sz w:val="24"/>
          <w:szCs w:val="24"/>
        </w:rPr>
      </w:pPr>
    </w:p>
    <w:p w:rsidR="00E16723" w:rsidRPr="0025282E" w:rsidRDefault="002F5326"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Exceptions would be needed, perhaps for those lawyers who earn below a certain </w:t>
      </w:r>
      <w:r w:rsidR="004353D5">
        <w:rPr>
          <w:rFonts w:ascii="Times New Roman" w:hAnsi="Times New Roman" w:cs="Times New Roman"/>
          <w:sz w:val="24"/>
          <w:szCs w:val="24"/>
        </w:rPr>
        <w:t>amount</w:t>
      </w:r>
      <w:r w:rsidR="00D421EF" w:rsidRPr="0025282E">
        <w:rPr>
          <w:rFonts w:ascii="Times New Roman" w:hAnsi="Times New Roman" w:cs="Times New Roman"/>
          <w:sz w:val="24"/>
          <w:szCs w:val="24"/>
        </w:rPr>
        <w:t xml:space="preserve"> or whose work is usually publically funded</w:t>
      </w:r>
      <w:r w:rsidRPr="0025282E">
        <w:rPr>
          <w:rFonts w:ascii="Times New Roman" w:hAnsi="Times New Roman" w:cs="Times New Roman"/>
          <w:sz w:val="24"/>
          <w:szCs w:val="24"/>
        </w:rPr>
        <w:t xml:space="preserve">, and </w:t>
      </w:r>
      <w:r w:rsidR="00446CAA" w:rsidRPr="0025282E">
        <w:rPr>
          <w:rFonts w:ascii="Times New Roman" w:hAnsi="Times New Roman" w:cs="Times New Roman"/>
          <w:sz w:val="24"/>
          <w:szCs w:val="24"/>
        </w:rPr>
        <w:t xml:space="preserve">expectation </w:t>
      </w:r>
      <w:r w:rsidRPr="0025282E">
        <w:rPr>
          <w:rFonts w:ascii="Times New Roman" w:hAnsi="Times New Roman" w:cs="Times New Roman"/>
          <w:sz w:val="24"/>
          <w:szCs w:val="24"/>
        </w:rPr>
        <w:t>levels would need to be set carefully.</w:t>
      </w:r>
      <w:r w:rsidR="00446CAA" w:rsidRPr="0025282E">
        <w:rPr>
          <w:rFonts w:ascii="Times New Roman" w:hAnsi="Times New Roman" w:cs="Times New Roman"/>
          <w:sz w:val="24"/>
          <w:szCs w:val="24"/>
        </w:rPr>
        <w:t xml:space="preserve"> </w:t>
      </w:r>
      <w:r w:rsidR="00F82C9E" w:rsidRPr="0025282E">
        <w:rPr>
          <w:rFonts w:ascii="Times New Roman" w:hAnsi="Times New Roman" w:cs="Times New Roman"/>
          <w:sz w:val="24"/>
          <w:szCs w:val="24"/>
        </w:rPr>
        <w:t xml:space="preserve">This would have to be a far cry from the mandatory 50 to 100 hours of pro bono work per year which the Chief Judge of New York State proposed </w:t>
      </w:r>
      <w:r w:rsidR="00E16723" w:rsidRPr="0025282E">
        <w:rPr>
          <w:rFonts w:ascii="Times New Roman" w:hAnsi="Times New Roman" w:cs="Times New Roman"/>
          <w:sz w:val="24"/>
          <w:szCs w:val="24"/>
        </w:rPr>
        <w:t xml:space="preserve">for lawyers </w:t>
      </w:r>
      <w:r w:rsidR="00F82C9E" w:rsidRPr="0025282E">
        <w:rPr>
          <w:rFonts w:ascii="Times New Roman" w:hAnsi="Times New Roman" w:cs="Times New Roman"/>
          <w:sz w:val="24"/>
          <w:szCs w:val="24"/>
        </w:rPr>
        <w:t>in 2014</w:t>
      </w:r>
      <w:r w:rsidR="00F82C9E" w:rsidRPr="0025282E">
        <w:rPr>
          <w:rStyle w:val="FootnoteReference"/>
          <w:rFonts w:ascii="Times New Roman" w:hAnsi="Times New Roman" w:cs="Times New Roman"/>
          <w:sz w:val="24"/>
          <w:szCs w:val="24"/>
        </w:rPr>
        <w:footnoteReference w:id="21"/>
      </w:r>
      <w:r w:rsidR="00E16723" w:rsidRPr="0025282E">
        <w:rPr>
          <w:rFonts w:ascii="Times New Roman" w:hAnsi="Times New Roman" w:cs="Times New Roman"/>
          <w:sz w:val="24"/>
          <w:szCs w:val="24"/>
        </w:rPr>
        <w:t>, although it is important to note that the completion of 50 hours of pro bono work has been required of all applicants to the New York Bar since September 2012.</w:t>
      </w:r>
      <w:r w:rsidR="00E16723" w:rsidRPr="0025282E">
        <w:rPr>
          <w:rStyle w:val="FootnoteReference"/>
          <w:rFonts w:ascii="Times New Roman" w:hAnsi="Times New Roman" w:cs="Times New Roman"/>
          <w:sz w:val="24"/>
          <w:szCs w:val="24"/>
        </w:rPr>
        <w:footnoteReference w:id="22"/>
      </w:r>
      <w:r w:rsidR="00E16723" w:rsidRPr="0025282E">
        <w:rPr>
          <w:rFonts w:ascii="Times New Roman" w:hAnsi="Times New Roman" w:cs="Times New Roman"/>
          <w:sz w:val="24"/>
          <w:szCs w:val="24"/>
        </w:rPr>
        <w:t xml:space="preserve"> </w:t>
      </w:r>
    </w:p>
    <w:p w:rsidR="00E16723" w:rsidRPr="0025282E" w:rsidRDefault="00E16723" w:rsidP="0025282E">
      <w:pPr>
        <w:pStyle w:val="ListParagraph"/>
        <w:spacing w:line="360" w:lineRule="auto"/>
        <w:rPr>
          <w:rFonts w:ascii="Times New Roman" w:hAnsi="Times New Roman" w:cs="Times New Roman"/>
          <w:sz w:val="24"/>
          <w:szCs w:val="24"/>
        </w:rPr>
      </w:pPr>
    </w:p>
    <w:p w:rsidR="00080591" w:rsidRPr="0025282E" w:rsidRDefault="00446CAA"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Ultimately, it is submitted</w:t>
      </w:r>
      <w:r w:rsidR="00B20961" w:rsidRPr="0025282E">
        <w:rPr>
          <w:rFonts w:ascii="Times New Roman" w:hAnsi="Times New Roman" w:cs="Times New Roman"/>
          <w:sz w:val="24"/>
          <w:szCs w:val="24"/>
        </w:rPr>
        <w:t xml:space="preserve"> </w:t>
      </w:r>
      <w:r w:rsidR="004353D5">
        <w:rPr>
          <w:rFonts w:ascii="Times New Roman" w:hAnsi="Times New Roman" w:cs="Times New Roman"/>
          <w:sz w:val="24"/>
          <w:szCs w:val="24"/>
        </w:rPr>
        <w:t xml:space="preserve">that </w:t>
      </w:r>
      <w:r w:rsidR="00B20961" w:rsidRPr="0025282E">
        <w:rPr>
          <w:rFonts w:ascii="Times New Roman" w:hAnsi="Times New Roman" w:cs="Times New Roman"/>
          <w:sz w:val="24"/>
          <w:szCs w:val="24"/>
        </w:rPr>
        <w:t xml:space="preserve">mandatory pro bono </w:t>
      </w:r>
      <w:r w:rsidR="00D421EF" w:rsidRPr="0025282E">
        <w:rPr>
          <w:rFonts w:ascii="Times New Roman" w:hAnsi="Times New Roman" w:cs="Times New Roman"/>
          <w:sz w:val="24"/>
          <w:szCs w:val="24"/>
        </w:rPr>
        <w:t>hours per lawyer would</w:t>
      </w:r>
      <w:r w:rsidR="00E16723" w:rsidRPr="0025282E">
        <w:rPr>
          <w:rFonts w:ascii="Times New Roman" w:hAnsi="Times New Roman" w:cs="Times New Roman"/>
          <w:sz w:val="24"/>
          <w:szCs w:val="24"/>
        </w:rPr>
        <w:t>, if set carefully,</w:t>
      </w:r>
      <w:r w:rsidR="00B20961" w:rsidRPr="0025282E">
        <w:rPr>
          <w:rFonts w:ascii="Times New Roman" w:hAnsi="Times New Roman" w:cs="Times New Roman"/>
          <w:sz w:val="24"/>
          <w:szCs w:val="24"/>
        </w:rPr>
        <w:t xml:space="preserve"> </w:t>
      </w:r>
      <w:r w:rsidR="00D421EF" w:rsidRPr="0025282E">
        <w:rPr>
          <w:rFonts w:ascii="Times New Roman" w:hAnsi="Times New Roman" w:cs="Times New Roman"/>
          <w:sz w:val="24"/>
          <w:szCs w:val="24"/>
        </w:rPr>
        <w:t xml:space="preserve">be </w:t>
      </w:r>
      <w:r w:rsidR="00B20961" w:rsidRPr="0025282E">
        <w:rPr>
          <w:rFonts w:ascii="Times New Roman" w:hAnsi="Times New Roman" w:cs="Times New Roman"/>
          <w:sz w:val="24"/>
          <w:szCs w:val="24"/>
        </w:rPr>
        <w:t>a realistic</w:t>
      </w:r>
      <w:r w:rsidR="00D421EF" w:rsidRPr="0025282E">
        <w:rPr>
          <w:rFonts w:ascii="Times New Roman" w:hAnsi="Times New Roman" w:cs="Times New Roman"/>
          <w:sz w:val="24"/>
          <w:szCs w:val="24"/>
        </w:rPr>
        <w:t xml:space="preserve"> and</w:t>
      </w:r>
      <w:r w:rsidR="00B20961" w:rsidRPr="0025282E">
        <w:rPr>
          <w:rFonts w:ascii="Times New Roman" w:hAnsi="Times New Roman" w:cs="Times New Roman"/>
          <w:sz w:val="24"/>
          <w:szCs w:val="24"/>
        </w:rPr>
        <w:t xml:space="preserve"> </w:t>
      </w:r>
      <w:r w:rsidR="00D421EF" w:rsidRPr="0025282E">
        <w:rPr>
          <w:rFonts w:ascii="Times New Roman" w:hAnsi="Times New Roman" w:cs="Times New Roman"/>
          <w:sz w:val="24"/>
          <w:szCs w:val="24"/>
        </w:rPr>
        <w:t>valuable step towards alleviating the worst impac</w:t>
      </w:r>
      <w:r w:rsidR="004353D5">
        <w:rPr>
          <w:rFonts w:ascii="Times New Roman" w:hAnsi="Times New Roman" w:cs="Times New Roman"/>
          <w:sz w:val="24"/>
          <w:szCs w:val="24"/>
        </w:rPr>
        <w:t xml:space="preserve">ts of legal aid cuts and ensuring </w:t>
      </w:r>
      <w:r w:rsidR="00D421EF" w:rsidRPr="0025282E">
        <w:rPr>
          <w:rFonts w:ascii="Times New Roman" w:hAnsi="Times New Roman" w:cs="Times New Roman"/>
          <w:sz w:val="24"/>
          <w:szCs w:val="24"/>
        </w:rPr>
        <w:t xml:space="preserve">that </w:t>
      </w:r>
      <w:r w:rsidRPr="0025282E">
        <w:rPr>
          <w:rFonts w:ascii="Times New Roman" w:hAnsi="Times New Roman" w:cs="Times New Roman"/>
          <w:sz w:val="24"/>
          <w:szCs w:val="24"/>
        </w:rPr>
        <w:t xml:space="preserve">those who benefit most from access to the legal system </w:t>
      </w:r>
      <w:r w:rsidR="00D421EF" w:rsidRPr="0025282E">
        <w:rPr>
          <w:rFonts w:ascii="Times New Roman" w:hAnsi="Times New Roman" w:cs="Times New Roman"/>
          <w:sz w:val="24"/>
          <w:szCs w:val="24"/>
        </w:rPr>
        <w:t>are seen to</w:t>
      </w:r>
      <w:r w:rsidRPr="0025282E">
        <w:rPr>
          <w:rFonts w:ascii="Times New Roman" w:hAnsi="Times New Roman" w:cs="Times New Roman"/>
          <w:sz w:val="24"/>
          <w:szCs w:val="24"/>
        </w:rPr>
        <w:t xml:space="preserve"> contribute most to widening </w:t>
      </w:r>
      <w:r w:rsidR="00D421EF" w:rsidRPr="0025282E">
        <w:rPr>
          <w:rFonts w:ascii="Times New Roman" w:hAnsi="Times New Roman" w:cs="Times New Roman"/>
          <w:sz w:val="24"/>
          <w:szCs w:val="24"/>
        </w:rPr>
        <w:t xml:space="preserve">that </w:t>
      </w:r>
      <w:r w:rsidRPr="0025282E">
        <w:rPr>
          <w:rFonts w:ascii="Times New Roman" w:hAnsi="Times New Roman" w:cs="Times New Roman"/>
          <w:sz w:val="24"/>
          <w:szCs w:val="24"/>
        </w:rPr>
        <w:t>access.</w:t>
      </w:r>
    </w:p>
    <w:p w:rsidR="00B20961" w:rsidRPr="0025282E" w:rsidRDefault="00B20961" w:rsidP="0025282E">
      <w:pPr>
        <w:pStyle w:val="ListParagraph"/>
        <w:spacing w:line="360" w:lineRule="auto"/>
        <w:rPr>
          <w:rFonts w:ascii="Times New Roman" w:hAnsi="Times New Roman" w:cs="Times New Roman"/>
          <w:sz w:val="24"/>
          <w:szCs w:val="24"/>
        </w:rPr>
      </w:pPr>
    </w:p>
    <w:p w:rsidR="000A307D" w:rsidRPr="0025282E" w:rsidRDefault="000A307D" w:rsidP="0025282E">
      <w:pPr>
        <w:spacing w:line="360" w:lineRule="auto"/>
        <w:jc w:val="both"/>
        <w:rPr>
          <w:rFonts w:ascii="Times New Roman" w:hAnsi="Times New Roman" w:cs="Times New Roman"/>
          <w:i/>
          <w:sz w:val="24"/>
          <w:szCs w:val="24"/>
          <w:u w:val="single"/>
        </w:rPr>
      </w:pPr>
      <w:r w:rsidRPr="0025282E">
        <w:rPr>
          <w:rFonts w:ascii="Times New Roman" w:hAnsi="Times New Roman" w:cs="Times New Roman"/>
          <w:i/>
          <w:sz w:val="24"/>
          <w:szCs w:val="24"/>
          <w:u w:val="single"/>
        </w:rPr>
        <w:t>Legislation: LASPO and The Civil Proceedings and Family Proceedings Fees (Amendment) Order 2015</w:t>
      </w:r>
    </w:p>
    <w:p w:rsidR="000A307D" w:rsidRPr="0025282E" w:rsidRDefault="008A096C" w:rsidP="0025282E">
      <w:pPr>
        <w:pStyle w:val="ListParagraph"/>
        <w:numPr>
          <w:ilvl w:val="0"/>
          <w:numId w:val="1"/>
        </w:numPr>
        <w:spacing w:line="360" w:lineRule="auto"/>
        <w:ind w:hanging="720"/>
        <w:jc w:val="both"/>
        <w:rPr>
          <w:rFonts w:ascii="Times New Roman" w:hAnsi="Times New Roman" w:cs="Times New Roman"/>
          <w:sz w:val="24"/>
          <w:szCs w:val="24"/>
          <w:u w:val="single"/>
        </w:rPr>
      </w:pPr>
      <w:r w:rsidRPr="0025282E">
        <w:rPr>
          <w:rFonts w:ascii="Times New Roman" w:hAnsi="Times New Roman" w:cs="Times New Roman"/>
          <w:sz w:val="24"/>
          <w:szCs w:val="24"/>
        </w:rPr>
        <w:t xml:space="preserve">The third step in promoting access to justice, and perhaps the most important and unavoidable one, is a reversal of current Government policy and recent legislative changes - in particular </w:t>
      </w:r>
      <w:r w:rsidR="004353D5">
        <w:rPr>
          <w:rFonts w:ascii="Times New Roman" w:hAnsi="Times New Roman" w:cs="Times New Roman"/>
          <w:sz w:val="24"/>
          <w:szCs w:val="24"/>
        </w:rPr>
        <w:t xml:space="preserve">the </w:t>
      </w:r>
      <w:r w:rsidR="00AD4F37" w:rsidRPr="0025282E">
        <w:rPr>
          <w:rFonts w:ascii="Times New Roman" w:hAnsi="Times New Roman" w:cs="Times New Roman"/>
          <w:sz w:val="24"/>
          <w:szCs w:val="24"/>
        </w:rPr>
        <w:t>a</w:t>
      </w:r>
      <w:r w:rsidRPr="0025282E">
        <w:rPr>
          <w:rFonts w:ascii="Times New Roman" w:hAnsi="Times New Roman" w:cs="Times New Roman"/>
          <w:sz w:val="24"/>
          <w:szCs w:val="24"/>
        </w:rPr>
        <w:t>mendment of LASPO and The Civil Proceedings and Family Proceedings Fees (Amendment) Order 2015 to increase the availability of legal aid and reduce court fees.</w:t>
      </w:r>
    </w:p>
    <w:p w:rsidR="008A096C" w:rsidRPr="0025282E" w:rsidRDefault="008A096C" w:rsidP="0025282E">
      <w:pPr>
        <w:pStyle w:val="ListParagraph"/>
        <w:spacing w:line="360" w:lineRule="auto"/>
        <w:jc w:val="both"/>
        <w:rPr>
          <w:rFonts w:ascii="Times New Roman" w:hAnsi="Times New Roman" w:cs="Times New Roman"/>
          <w:sz w:val="24"/>
          <w:szCs w:val="24"/>
          <w:u w:val="single"/>
        </w:rPr>
      </w:pPr>
    </w:p>
    <w:p w:rsidR="008A096C" w:rsidRPr="0025282E" w:rsidRDefault="00F53939"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Whilst innovation by, and </w:t>
      </w:r>
      <w:r w:rsidR="00AD4F37" w:rsidRPr="0025282E">
        <w:rPr>
          <w:rFonts w:ascii="Times New Roman" w:hAnsi="Times New Roman" w:cs="Times New Roman"/>
          <w:sz w:val="24"/>
          <w:szCs w:val="24"/>
        </w:rPr>
        <w:t xml:space="preserve">the </w:t>
      </w:r>
      <w:r w:rsidRPr="0025282E">
        <w:rPr>
          <w:rFonts w:ascii="Times New Roman" w:hAnsi="Times New Roman" w:cs="Times New Roman"/>
          <w:sz w:val="24"/>
          <w:szCs w:val="24"/>
        </w:rPr>
        <w:t>regulation of, lawyers can solve some of the access to justice problems of the 21</w:t>
      </w:r>
      <w:r w:rsidRPr="0025282E">
        <w:rPr>
          <w:rFonts w:ascii="Times New Roman" w:hAnsi="Times New Roman" w:cs="Times New Roman"/>
          <w:sz w:val="24"/>
          <w:szCs w:val="24"/>
          <w:vertAlign w:val="superscript"/>
        </w:rPr>
        <w:t>st</w:t>
      </w:r>
      <w:r w:rsidRPr="0025282E">
        <w:rPr>
          <w:rFonts w:ascii="Times New Roman" w:hAnsi="Times New Roman" w:cs="Times New Roman"/>
          <w:sz w:val="24"/>
          <w:szCs w:val="24"/>
        </w:rPr>
        <w:t xml:space="preserve"> century, Government </w:t>
      </w:r>
      <w:r w:rsidR="004353D5">
        <w:rPr>
          <w:rFonts w:ascii="Times New Roman" w:hAnsi="Times New Roman" w:cs="Times New Roman"/>
          <w:sz w:val="24"/>
          <w:szCs w:val="24"/>
        </w:rPr>
        <w:t>intervention and funding remain</w:t>
      </w:r>
      <w:r w:rsidRPr="0025282E">
        <w:rPr>
          <w:rFonts w:ascii="Times New Roman" w:hAnsi="Times New Roman" w:cs="Times New Roman"/>
          <w:sz w:val="24"/>
          <w:szCs w:val="24"/>
        </w:rPr>
        <w:t xml:space="preserve"> critical. Access to justice is a facet of the rule of law </w:t>
      </w:r>
      <w:r w:rsidR="002131A2" w:rsidRPr="0025282E">
        <w:rPr>
          <w:rFonts w:ascii="Times New Roman" w:hAnsi="Times New Roman" w:cs="Times New Roman"/>
          <w:sz w:val="24"/>
          <w:szCs w:val="24"/>
        </w:rPr>
        <w:t xml:space="preserve">which the </w:t>
      </w:r>
      <w:r w:rsidRPr="0025282E">
        <w:rPr>
          <w:rFonts w:ascii="Times New Roman" w:hAnsi="Times New Roman" w:cs="Times New Roman"/>
          <w:sz w:val="24"/>
          <w:szCs w:val="24"/>
        </w:rPr>
        <w:t>Lord Chancellor</w:t>
      </w:r>
      <w:r w:rsidR="002131A2" w:rsidRPr="0025282E">
        <w:rPr>
          <w:rFonts w:ascii="Times New Roman" w:hAnsi="Times New Roman" w:cs="Times New Roman"/>
          <w:sz w:val="24"/>
          <w:szCs w:val="24"/>
        </w:rPr>
        <w:t xml:space="preserve"> must</w:t>
      </w:r>
      <w:r w:rsidRPr="0025282E">
        <w:rPr>
          <w:rFonts w:ascii="Times New Roman" w:hAnsi="Times New Roman" w:cs="Times New Roman"/>
          <w:sz w:val="24"/>
          <w:szCs w:val="24"/>
        </w:rPr>
        <w:t xml:space="preserve"> </w:t>
      </w:r>
      <w:r w:rsidR="002131A2" w:rsidRPr="0025282E">
        <w:rPr>
          <w:rFonts w:ascii="Times New Roman" w:hAnsi="Times New Roman" w:cs="Times New Roman"/>
          <w:sz w:val="24"/>
          <w:szCs w:val="24"/>
        </w:rPr>
        <w:t>protect</w:t>
      </w:r>
      <w:r w:rsidRPr="0025282E">
        <w:rPr>
          <w:rFonts w:ascii="Times New Roman" w:hAnsi="Times New Roman" w:cs="Times New Roman"/>
          <w:sz w:val="24"/>
          <w:szCs w:val="24"/>
        </w:rPr>
        <w:t xml:space="preserve">. </w:t>
      </w:r>
      <w:r w:rsidR="00AD4F37" w:rsidRPr="0025282E">
        <w:rPr>
          <w:rFonts w:ascii="Times New Roman" w:hAnsi="Times New Roman" w:cs="Times New Roman"/>
          <w:sz w:val="24"/>
          <w:szCs w:val="24"/>
        </w:rPr>
        <w:t>To</w:t>
      </w:r>
      <w:r w:rsidRPr="0025282E">
        <w:rPr>
          <w:rFonts w:ascii="Times New Roman" w:hAnsi="Times New Roman" w:cs="Times New Roman"/>
          <w:sz w:val="24"/>
          <w:szCs w:val="24"/>
        </w:rPr>
        <w:t xml:space="preserve"> quote </w:t>
      </w:r>
      <w:r w:rsidR="00AD4F37" w:rsidRPr="0025282E">
        <w:rPr>
          <w:rFonts w:ascii="Times New Roman" w:hAnsi="Times New Roman" w:cs="Times New Roman"/>
          <w:sz w:val="24"/>
          <w:szCs w:val="24"/>
        </w:rPr>
        <w:t>Lord Reed</w:t>
      </w:r>
      <w:r w:rsidRPr="0025282E">
        <w:rPr>
          <w:rFonts w:ascii="Times New Roman" w:hAnsi="Times New Roman" w:cs="Times New Roman"/>
          <w:sz w:val="24"/>
          <w:szCs w:val="24"/>
        </w:rPr>
        <w:t xml:space="preserve"> in </w:t>
      </w:r>
      <w:r w:rsidRPr="0025282E">
        <w:rPr>
          <w:rFonts w:ascii="Times New Roman" w:hAnsi="Times New Roman" w:cs="Times New Roman"/>
          <w:i/>
          <w:sz w:val="24"/>
          <w:szCs w:val="24"/>
        </w:rPr>
        <w:t>R (on the application of UNISON) v Lord Chancellor</w:t>
      </w:r>
      <w:r w:rsidRPr="0025282E">
        <w:rPr>
          <w:rFonts w:ascii="Times New Roman" w:hAnsi="Times New Roman" w:cs="Times New Roman"/>
          <w:sz w:val="24"/>
          <w:szCs w:val="24"/>
        </w:rPr>
        <w:t xml:space="preserve"> [2017] UKSC 51: “</w:t>
      </w:r>
      <w:r w:rsidR="00AD4F37" w:rsidRPr="0025282E">
        <w:rPr>
          <w:rFonts w:ascii="Times New Roman" w:hAnsi="Times New Roman" w:cs="Times New Roman"/>
          <w:i/>
          <w:sz w:val="24"/>
          <w:szCs w:val="24"/>
        </w:rPr>
        <w:t>P</w:t>
      </w:r>
      <w:r w:rsidR="00222AC0" w:rsidRPr="0025282E">
        <w:rPr>
          <w:rFonts w:ascii="Times New Roman" w:hAnsi="Times New Roman" w:cs="Times New Roman"/>
          <w:i/>
          <w:sz w:val="24"/>
          <w:szCs w:val="24"/>
        </w:rPr>
        <w:t>eople must in principle have unimpeded access</w:t>
      </w:r>
      <w:r w:rsidR="00222AC0" w:rsidRPr="0025282E">
        <w:rPr>
          <w:rFonts w:ascii="Times New Roman" w:hAnsi="Times New Roman" w:cs="Times New Roman"/>
          <w:sz w:val="24"/>
          <w:szCs w:val="24"/>
        </w:rPr>
        <w:t>” to the courts because “</w:t>
      </w:r>
      <w:r w:rsidR="00222AC0" w:rsidRPr="0025282E">
        <w:rPr>
          <w:rFonts w:ascii="Times New Roman" w:hAnsi="Times New Roman" w:cs="Times New Roman"/>
          <w:i/>
          <w:sz w:val="24"/>
          <w:szCs w:val="24"/>
        </w:rPr>
        <w:t>without such access, laws are liable to become a dead letter, the work done by Parliament may be rendered nugatory, and the democratic election of Members of Parliament may become a meaningless charade. That is why the courts do not merely provide a public service like any other</w:t>
      </w:r>
      <w:r w:rsidR="00222AC0" w:rsidRPr="0025282E">
        <w:rPr>
          <w:rFonts w:ascii="Times New Roman" w:hAnsi="Times New Roman" w:cs="Times New Roman"/>
          <w:sz w:val="24"/>
          <w:szCs w:val="24"/>
        </w:rPr>
        <w:t>”</w:t>
      </w:r>
      <w:r w:rsidR="00222AC0" w:rsidRPr="0025282E">
        <w:rPr>
          <w:rStyle w:val="FootnoteReference"/>
          <w:rFonts w:ascii="Times New Roman" w:hAnsi="Times New Roman" w:cs="Times New Roman"/>
          <w:sz w:val="24"/>
          <w:szCs w:val="24"/>
        </w:rPr>
        <w:footnoteReference w:id="23"/>
      </w:r>
      <w:r w:rsidRPr="0025282E">
        <w:rPr>
          <w:rFonts w:ascii="Times New Roman" w:hAnsi="Times New Roman" w:cs="Times New Roman"/>
          <w:sz w:val="24"/>
          <w:szCs w:val="24"/>
        </w:rPr>
        <w:t>.</w:t>
      </w:r>
    </w:p>
    <w:p w:rsidR="00F53939" w:rsidRPr="0025282E" w:rsidRDefault="00F53939" w:rsidP="0025282E">
      <w:pPr>
        <w:pStyle w:val="ListParagraph"/>
        <w:spacing w:line="360" w:lineRule="auto"/>
        <w:rPr>
          <w:rFonts w:ascii="Times New Roman" w:hAnsi="Times New Roman" w:cs="Times New Roman"/>
          <w:sz w:val="24"/>
          <w:szCs w:val="24"/>
        </w:rPr>
      </w:pPr>
    </w:p>
    <w:p w:rsidR="00F53939" w:rsidRPr="0025282E" w:rsidRDefault="002131A2"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Taking</w:t>
      </w:r>
      <w:r w:rsidR="00AD4F37" w:rsidRPr="0025282E">
        <w:rPr>
          <w:rFonts w:ascii="Times New Roman" w:hAnsi="Times New Roman" w:cs="Times New Roman"/>
          <w:sz w:val="24"/>
          <w:szCs w:val="24"/>
        </w:rPr>
        <w:t xml:space="preserve"> that</w:t>
      </w:r>
      <w:r w:rsidRPr="0025282E">
        <w:rPr>
          <w:rFonts w:ascii="Times New Roman" w:hAnsi="Times New Roman" w:cs="Times New Roman"/>
          <w:sz w:val="24"/>
          <w:szCs w:val="24"/>
        </w:rPr>
        <w:t xml:space="preserve"> responsibility seriously means </w:t>
      </w:r>
      <w:r w:rsidR="00AD4F37" w:rsidRPr="0025282E">
        <w:rPr>
          <w:rFonts w:ascii="Times New Roman" w:hAnsi="Times New Roman" w:cs="Times New Roman"/>
          <w:sz w:val="24"/>
          <w:szCs w:val="24"/>
        </w:rPr>
        <w:t>Government action to reduce</w:t>
      </w:r>
      <w:r w:rsidRPr="0025282E">
        <w:rPr>
          <w:rFonts w:ascii="Times New Roman" w:hAnsi="Times New Roman" w:cs="Times New Roman"/>
          <w:sz w:val="24"/>
          <w:szCs w:val="24"/>
        </w:rPr>
        <w:t xml:space="preserve"> court fees and increasing </w:t>
      </w:r>
      <w:r w:rsidR="00AD4F37" w:rsidRPr="0025282E">
        <w:rPr>
          <w:rFonts w:ascii="Times New Roman" w:hAnsi="Times New Roman" w:cs="Times New Roman"/>
          <w:sz w:val="24"/>
          <w:szCs w:val="24"/>
        </w:rPr>
        <w:t xml:space="preserve">the availability of </w:t>
      </w:r>
      <w:r w:rsidRPr="0025282E">
        <w:rPr>
          <w:rFonts w:ascii="Times New Roman" w:hAnsi="Times New Roman" w:cs="Times New Roman"/>
          <w:sz w:val="24"/>
          <w:szCs w:val="24"/>
        </w:rPr>
        <w:t>legal aid, in particular in those cases which the Law Society has already highlighted</w:t>
      </w:r>
      <w:r w:rsidR="00AD4F37" w:rsidRPr="0025282E">
        <w:rPr>
          <w:rFonts w:ascii="Times New Roman" w:hAnsi="Times New Roman" w:cs="Times New Roman"/>
          <w:sz w:val="24"/>
          <w:szCs w:val="24"/>
        </w:rPr>
        <w:t xml:space="preserve"> the greatest need</w:t>
      </w:r>
      <w:r w:rsidRPr="0025282E">
        <w:rPr>
          <w:rFonts w:ascii="Times New Roman" w:hAnsi="Times New Roman" w:cs="Times New Roman"/>
          <w:sz w:val="24"/>
          <w:szCs w:val="24"/>
        </w:rPr>
        <w:t xml:space="preserve">, such as </w:t>
      </w:r>
      <w:r w:rsidR="004353D5">
        <w:rPr>
          <w:rFonts w:ascii="Times New Roman" w:hAnsi="Times New Roman" w:cs="Times New Roman"/>
          <w:sz w:val="24"/>
          <w:szCs w:val="24"/>
        </w:rPr>
        <w:t>cases concerning</w:t>
      </w:r>
      <w:r w:rsidRPr="0025282E">
        <w:rPr>
          <w:rFonts w:ascii="Times New Roman" w:hAnsi="Times New Roman" w:cs="Times New Roman"/>
          <w:sz w:val="24"/>
          <w:szCs w:val="24"/>
        </w:rPr>
        <w:t xml:space="preserve"> the rights of children, Special Guardianship Order applications and early advice in family and housing cases.</w:t>
      </w:r>
      <w:r w:rsidRPr="0025282E">
        <w:rPr>
          <w:rStyle w:val="FootnoteReference"/>
          <w:rFonts w:ascii="Times New Roman" w:hAnsi="Times New Roman" w:cs="Times New Roman"/>
          <w:sz w:val="24"/>
          <w:szCs w:val="24"/>
        </w:rPr>
        <w:footnoteReference w:id="24"/>
      </w:r>
    </w:p>
    <w:p w:rsidR="002131A2" w:rsidRPr="0025282E" w:rsidRDefault="002131A2" w:rsidP="0025282E">
      <w:pPr>
        <w:pStyle w:val="ListParagraph"/>
        <w:spacing w:line="360" w:lineRule="auto"/>
        <w:jc w:val="both"/>
        <w:rPr>
          <w:rFonts w:ascii="Times New Roman" w:hAnsi="Times New Roman" w:cs="Times New Roman"/>
          <w:sz w:val="24"/>
          <w:szCs w:val="24"/>
        </w:rPr>
      </w:pPr>
    </w:p>
    <w:p w:rsidR="002131A2" w:rsidRPr="0025282E" w:rsidRDefault="005C632B" w:rsidP="0025282E">
      <w:pPr>
        <w:spacing w:line="360" w:lineRule="auto"/>
        <w:jc w:val="both"/>
        <w:rPr>
          <w:rFonts w:ascii="Times New Roman" w:hAnsi="Times New Roman" w:cs="Times New Roman"/>
          <w:b/>
          <w:sz w:val="24"/>
          <w:szCs w:val="24"/>
        </w:rPr>
      </w:pPr>
      <w:r w:rsidRPr="0025282E">
        <w:rPr>
          <w:rFonts w:ascii="Times New Roman" w:hAnsi="Times New Roman" w:cs="Times New Roman"/>
          <w:b/>
          <w:sz w:val="24"/>
          <w:szCs w:val="24"/>
        </w:rPr>
        <w:t xml:space="preserve">Conclusion </w:t>
      </w:r>
    </w:p>
    <w:p w:rsidR="002131A2" w:rsidRPr="0025282E" w:rsidRDefault="005C632B"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 xml:space="preserve">It has been argued that </w:t>
      </w:r>
      <w:r w:rsidR="00AD4F37" w:rsidRPr="0025282E">
        <w:rPr>
          <w:rFonts w:ascii="Times New Roman" w:hAnsi="Times New Roman" w:cs="Times New Roman"/>
          <w:sz w:val="24"/>
          <w:szCs w:val="24"/>
        </w:rPr>
        <w:t>access to justice can be maximised through a combination of innovation, regulation and legislation - bringing together lawyers and the Government to provide greater efficiency, assistance and funding to ensure that laws are not dead letters (or gold ingots buried in the ground).</w:t>
      </w:r>
    </w:p>
    <w:p w:rsidR="00AD4F37" w:rsidRPr="0025282E" w:rsidRDefault="00AD4F37" w:rsidP="0025282E">
      <w:pPr>
        <w:pStyle w:val="ListParagraph"/>
        <w:spacing w:line="360" w:lineRule="auto"/>
        <w:jc w:val="both"/>
        <w:rPr>
          <w:rFonts w:ascii="Times New Roman" w:hAnsi="Times New Roman" w:cs="Times New Roman"/>
          <w:sz w:val="24"/>
          <w:szCs w:val="24"/>
        </w:rPr>
      </w:pPr>
    </w:p>
    <w:p w:rsidR="00AD4F37" w:rsidRPr="0025282E" w:rsidRDefault="00AD4F37" w:rsidP="0025282E">
      <w:pPr>
        <w:pStyle w:val="ListParagraph"/>
        <w:numPr>
          <w:ilvl w:val="0"/>
          <w:numId w:val="1"/>
        </w:numPr>
        <w:spacing w:line="360" w:lineRule="auto"/>
        <w:ind w:hanging="720"/>
        <w:jc w:val="both"/>
        <w:rPr>
          <w:rFonts w:ascii="Times New Roman" w:hAnsi="Times New Roman" w:cs="Times New Roman"/>
          <w:sz w:val="24"/>
          <w:szCs w:val="24"/>
        </w:rPr>
      </w:pPr>
      <w:r w:rsidRPr="0025282E">
        <w:rPr>
          <w:rFonts w:ascii="Times New Roman" w:hAnsi="Times New Roman" w:cs="Times New Roman"/>
          <w:sz w:val="24"/>
          <w:szCs w:val="24"/>
        </w:rPr>
        <w:t>Despite the benefits offered by these proposals, an urgent Government review of the impact of LASPO and the recent increases in court fees is needed to gauge the scale of the access to justice crisis and to start the process of reopening the courts to those who need them most.</w:t>
      </w:r>
    </w:p>
    <w:p w:rsidR="0025282E" w:rsidRPr="000A307D" w:rsidRDefault="0025282E" w:rsidP="000A307D">
      <w:pPr>
        <w:spacing w:line="360" w:lineRule="auto"/>
        <w:jc w:val="both"/>
        <w:rPr>
          <w:rFonts w:ascii="Garamond" w:hAnsi="Garamond"/>
          <w:sz w:val="26"/>
          <w:szCs w:val="26"/>
        </w:rPr>
      </w:pPr>
    </w:p>
    <w:sectPr w:rsidR="0025282E" w:rsidRPr="000A307D" w:rsidSect="001543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82" w:rsidRDefault="007F7382" w:rsidP="005E5B5C">
      <w:pPr>
        <w:spacing w:after="0" w:line="240" w:lineRule="auto"/>
      </w:pPr>
      <w:r>
        <w:separator/>
      </w:r>
    </w:p>
  </w:endnote>
  <w:endnote w:type="continuationSeparator" w:id="0">
    <w:p w:rsidR="007F7382" w:rsidRDefault="007F7382" w:rsidP="005E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82" w:rsidRDefault="007F7382" w:rsidP="005E5B5C">
      <w:pPr>
        <w:spacing w:after="0" w:line="240" w:lineRule="auto"/>
      </w:pPr>
      <w:r>
        <w:separator/>
      </w:r>
    </w:p>
  </w:footnote>
  <w:footnote w:type="continuationSeparator" w:id="0">
    <w:p w:rsidR="007F7382" w:rsidRDefault="007F7382" w:rsidP="005E5B5C">
      <w:pPr>
        <w:spacing w:after="0" w:line="240" w:lineRule="auto"/>
      </w:pPr>
      <w:r>
        <w:continuationSeparator/>
      </w:r>
    </w:p>
  </w:footnote>
  <w:footnote w:id="1">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Aesop, </w:t>
      </w:r>
      <w:r w:rsidRPr="0025282E">
        <w:rPr>
          <w:rFonts w:ascii="Times New Roman" w:hAnsi="Times New Roman" w:cs="Times New Roman"/>
          <w:i/>
        </w:rPr>
        <w:t>The Miser</w:t>
      </w:r>
      <w:r w:rsidRPr="0025282E">
        <w:rPr>
          <w:rFonts w:ascii="Times New Roman" w:hAnsi="Times New Roman" w:cs="Times New Roman"/>
        </w:rPr>
        <w:t>.</w:t>
      </w:r>
    </w:p>
  </w:footnote>
  <w:footnote w:id="2">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Tom Bingham, </w:t>
      </w:r>
      <w:r w:rsidRPr="0025282E">
        <w:rPr>
          <w:rFonts w:ascii="Times New Roman" w:hAnsi="Times New Roman" w:cs="Times New Roman"/>
          <w:i/>
        </w:rPr>
        <w:t>The Rule of Law</w:t>
      </w:r>
      <w:r w:rsidRPr="0025282E">
        <w:rPr>
          <w:rFonts w:ascii="Times New Roman" w:hAnsi="Times New Roman" w:cs="Times New Roman"/>
        </w:rPr>
        <w:t xml:space="preserve"> (2011), pp.37-38.</w:t>
      </w:r>
    </w:p>
  </w:footnote>
  <w:footnote w:id="3">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The Bar Council, </w:t>
      </w:r>
      <w:r w:rsidRPr="0025282E">
        <w:rPr>
          <w:rFonts w:ascii="Times New Roman" w:hAnsi="Times New Roman" w:cs="Times New Roman"/>
          <w:i/>
        </w:rPr>
        <w:t xml:space="preserve">The Legal Aid, Sentencing and Punishment of Offenders Act 2012 (LASPO): One Year On </w:t>
      </w:r>
      <w:r w:rsidRPr="0025282E">
        <w:rPr>
          <w:rFonts w:ascii="Times New Roman" w:hAnsi="Times New Roman" w:cs="Times New Roman"/>
        </w:rPr>
        <w:t xml:space="preserve">(September 2014); </w:t>
      </w:r>
      <w:hyperlink r:id="rId1" w:history="1">
        <w:r w:rsidRPr="0025282E">
          <w:rPr>
            <w:rStyle w:val="Hyperlink"/>
            <w:rFonts w:ascii="Times New Roman" w:hAnsi="Times New Roman" w:cs="Times New Roman"/>
          </w:rPr>
          <w:t>http://www.barcouncil.org.uk/media/303419/laspo_one_year_on_-_final_report__september_2014_.pdf</w:t>
        </w:r>
      </w:hyperlink>
      <w:r w:rsidRPr="0025282E">
        <w:rPr>
          <w:rFonts w:ascii="Times New Roman" w:hAnsi="Times New Roman" w:cs="Times New Roman"/>
        </w:rPr>
        <w:t xml:space="preserve"> </w:t>
      </w:r>
    </w:p>
  </w:footnote>
  <w:footnote w:id="4">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The Law Society, </w:t>
      </w:r>
      <w:r w:rsidRPr="0025282E">
        <w:rPr>
          <w:rFonts w:ascii="Times New Roman" w:hAnsi="Times New Roman" w:cs="Times New Roman"/>
          <w:i/>
        </w:rPr>
        <w:t>Access Denied? LASPO four years on: a Law Society review</w:t>
      </w:r>
      <w:r w:rsidRPr="0025282E">
        <w:rPr>
          <w:rFonts w:ascii="Times New Roman" w:hAnsi="Times New Roman" w:cs="Times New Roman"/>
        </w:rPr>
        <w:t xml:space="preserve"> (June 2017); </w:t>
      </w:r>
      <w:hyperlink r:id="rId2" w:history="1">
        <w:r w:rsidRPr="0025282E">
          <w:rPr>
            <w:rStyle w:val="Hyperlink"/>
            <w:rFonts w:ascii="Times New Roman" w:hAnsi="Times New Roman" w:cs="Times New Roman"/>
          </w:rPr>
          <w:t>http://www.lawsociety.org.uk/support-services/research-trends/laspo-4-years-on/</w:t>
        </w:r>
      </w:hyperlink>
      <w:r w:rsidRPr="0025282E">
        <w:rPr>
          <w:rFonts w:ascii="Times New Roman" w:hAnsi="Times New Roman" w:cs="Times New Roman"/>
        </w:rPr>
        <w:t xml:space="preserve"> </w:t>
      </w:r>
    </w:p>
  </w:footnote>
  <w:footnote w:id="5">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r w:rsidRPr="0025282E">
        <w:rPr>
          <w:rFonts w:ascii="Times New Roman" w:hAnsi="Times New Roman" w:cs="Times New Roman"/>
          <w:i/>
        </w:rPr>
        <w:t>MG v JF</w:t>
      </w:r>
      <w:r w:rsidRPr="0025282E">
        <w:rPr>
          <w:rFonts w:ascii="Times New Roman" w:hAnsi="Times New Roman" w:cs="Times New Roman"/>
        </w:rPr>
        <w:t xml:space="preserve"> [2015] EWHC 564 (Fam) at [15].</w:t>
      </w:r>
    </w:p>
  </w:footnote>
  <w:footnote w:id="6">
    <w:p w:rsidR="000D3FF0" w:rsidRPr="0025282E" w:rsidRDefault="000D3FF0">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r w:rsidRPr="0025282E">
        <w:rPr>
          <w:rFonts w:ascii="Times New Roman" w:hAnsi="Times New Roman" w:cs="Times New Roman"/>
          <w:i/>
          <w:iCs/>
        </w:rPr>
        <w:t xml:space="preserve">Re H </w:t>
      </w:r>
      <w:r w:rsidRPr="0025282E">
        <w:rPr>
          <w:rFonts w:ascii="Times New Roman" w:hAnsi="Times New Roman" w:cs="Times New Roman"/>
          <w:iCs/>
        </w:rPr>
        <w:t>[2014] EWFC B127 at [6].</w:t>
      </w:r>
    </w:p>
  </w:footnote>
  <w:footnote w:id="7">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The Lord Chief Justice’s Report 2016, p. 19.</w:t>
      </w:r>
    </w:p>
  </w:footnote>
  <w:footnote w:id="8">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3" w:history="1">
        <w:r w:rsidRPr="0025282E">
          <w:rPr>
            <w:rStyle w:val="Hyperlink"/>
            <w:rFonts w:ascii="Times New Roman" w:hAnsi="Times New Roman" w:cs="Times New Roman"/>
          </w:rPr>
          <w:t>http://data.parliament.uk/writtenevidence/committeeevidence.svc/evidencedocument/justice-committee/courts-and-tribunals-fees-and-charges/oral/28990.html</w:t>
        </w:r>
      </w:hyperlink>
      <w:r w:rsidRPr="0025282E">
        <w:rPr>
          <w:rFonts w:ascii="Times New Roman" w:hAnsi="Times New Roman" w:cs="Times New Roman"/>
        </w:rPr>
        <w:t xml:space="preserve"> </w:t>
      </w:r>
    </w:p>
  </w:footnote>
  <w:footnote w:id="9">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4" w:history="1">
        <w:r w:rsidRPr="0025282E">
          <w:rPr>
            <w:rStyle w:val="Hyperlink"/>
            <w:rFonts w:ascii="Times New Roman" w:hAnsi="Times New Roman" w:cs="Times New Roman"/>
          </w:rPr>
          <w:t>https://www.judiciary.gov.uk/wp-content/uploads/2015/02/Online-Dispute-Resolution-Final-Web-Version1.pdf</w:t>
        </w:r>
      </w:hyperlink>
      <w:r w:rsidRPr="0025282E">
        <w:rPr>
          <w:rFonts w:ascii="Times New Roman" w:hAnsi="Times New Roman" w:cs="Times New Roman"/>
        </w:rPr>
        <w:t xml:space="preserve"> </w:t>
      </w:r>
    </w:p>
  </w:footnote>
  <w:footnote w:id="10">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5" w:history="1">
        <w:r w:rsidRPr="0025282E">
          <w:rPr>
            <w:rStyle w:val="Hyperlink"/>
            <w:rFonts w:ascii="Times New Roman" w:hAnsi="Times New Roman" w:cs="Times New Roman"/>
          </w:rPr>
          <w:t>https://www.judiciary.gov.uk/wp-content/uploads/2016/01/CCSR-interim-report-dec-15-final-31.pdf</w:t>
        </w:r>
      </w:hyperlink>
      <w:r w:rsidRPr="0025282E">
        <w:rPr>
          <w:rFonts w:ascii="Times New Roman" w:hAnsi="Times New Roman" w:cs="Times New Roman"/>
        </w:rPr>
        <w:t xml:space="preserve"> </w:t>
      </w:r>
    </w:p>
  </w:footnote>
  <w:footnote w:id="11">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6" w:history="1">
        <w:r w:rsidRPr="0025282E">
          <w:rPr>
            <w:rStyle w:val="Hyperlink"/>
            <w:rFonts w:ascii="Times New Roman" w:hAnsi="Times New Roman" w:cs="Times New Roman"/>
          </w:rPr>
          <w:t>https://www.judiciary.gov.uk/wp-content/uploads/2016/07/civil-courts-structure-review-final-report-jul-16-final-1.pdf</w:t>
        </w:r>
      </w:hyperlink>
      <w:r w:rsidRPr="0025282E">
        <w:rPr>
          <w:rFonts w:ascii="Times New Roman" w:hAnsi="Times New Roman" w:cs="Times New Roman"/>
        </w:rPr>
        <w:t xml:space="preserve"> </w:t>
      </w:r>
    </w:p>
  </w:footnote>
  <w:footnote w:id="12">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7" w:history="1">
        <w:r w:rsidRPr="0025282E">
          <w:rPr>
            <w:rStyle w:val="Hyperlink"/>
            <w:rFonts w:ascii="Times New Roman" w:hAnsi="Times New Roman" w:cs="Times New Roman"/>
          </w:rPr>
          <w:t>https://www.ons.gov.uk/peoplepopulationandcommunity/householdcharacteristics/homeinternetandsocialmediausage/bulletins/internetaccesshouseholdsandindividuals/2015-08-06</w:t>
        </w:r>
      </w:hyperlink>
      <w:r w:rsidRPr="0025282E">
        <w:rPr>
          <w:rFonts w:ascii="Times New Roman" w:hAnsi="Times New Roman" w:cs="Times New Roman"/>
        </w:rPr>
        <w:t xml:space="preserve"> </w:t>
      </w:r>
    </w:p>
  </w:footnote>
  <w:footnote w:id="13">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8" w:history="1">
        <w:r w:rsidRPr="0025282E">
          <w:rPr>
            <w:rStyle w:val="Hyperlink"/>
            <w:rFonts w:ascii="Times New Roman" w:hAnsi="Times New Roman" w:cs="Times New Roman"/>
          </w:rPr>
          <w:t>http://www.telegraph.co.uk/news/uknews/law-and-order/11693145/Michael-Gove-Wealthy-lawyers-should-do-more-free-work-for-the-justice-system.html</w:t>
        </w:r>
      </w:hyperlink>
      <w:r w:rsidRPr="0025282E">
        <w:rPr>
          <w:rFonts w:ascii="Times New Roman" w:hAnsi="Times New Roman" w:cs="Times New Roman"/>
        </w:rPr>
        <w:t xml:space="preserve"> </w:t>
      </w:r>
    </w:p>
  </w:footnote>
  <w:footnote w:id="14">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Luke 3:11, The Bible (NIV).</w:t>
      </w:r>
    </w:p>
  </w:footnote>
  <w:footnote w:id="15">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Luke 6:29, The Bible (NIV).</w:t>
      </w:r>
    </w:p>
  </w:footnote>
  <w:footnote w:id="16">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9" w:history="1">
        <w:r w:rsidRPr="0025282E">
          <w:rPr>
            <w:rStyle w:val="Hyperlink"/>
            <w:rFonts w:ascii="Times New Roman" w:hAnsi="Times New Roman" w:cs="Times New Roman"/>
          </w:rPr>
          <w:t>http://www.lawsociety.org.uk/support-services/research-trends/solicitors-pro-bono-work-2015/</w:t>
        </w:r>
      </w:hyperlink>
      <w:r w:rsidRPr="0025282E">
        <w:rPr>
          <w:rFonts w:ascii="Times New Roman" w:hAnsi="Times New Roman" w:cs="Times New Roman"/>
        </w:rPr>
        <w:t xml:space="preserve"> </w:t>
      </w:r>
    </w:p>
  </w:footnote>
  <w:footnote w:id="17">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10" w:history="1">
        <w:r w:rsidRPr="0025282E">
          <w:rPr>
            <w:rStyle w:val="Hyperlink"/>
            <w:rFonts w:ascii="Times New Roman" w:hAnsi="Times New Roman" w:cs="Times New Roman"/>
          </w:rPr>
          <w:t>http://www.barcouncil.org.uk/media-centre/bar-blog/contributing-writers/2017/february/guest-blog-bar-pro-bono-unit-reports-to-each-chambers-for-the-first-time/</w:t>
        </w:r>
      </w:hyperlink>
      <w:r w:rsidRPr="0025282E">
        <w:rPr>
          <w:rFonts w:ascii="Times New Roman" w:hAnsi="Times New Roman" w:cs="Times New Roman"/>
        </w:rPr>
        <w:t xml:space="preserve"> </w:t>
      </w:r>
    </w:p>
  </w:footnote>
  <w:footnote w:id="18">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11" w:history="1">
        <w:r w:rsidRPr="0025282E">
          <w:rPr>
            <w:rStyle w:val="Hyperlink"/>
            <w:rFonts w:ascii="Times New Roman" w:hAnsi="Times New Roman" w:cs="Times New Roman"/>
          </w:rPr>
          <w:t>https://www.barprobono.org.uk/overview.html</w:t>
        </w:r>
      </w:hyperlink>
      <w:r w:rsidRPr="0025282E">
        <w:rPr>
          <w:rFonts w:ascii="Times New Roman" w:hAnsi="Times New Roman" w:cs="Times New Roman"/>
        </w:rPr>
        <w:t xml:space="preserve"> </w:t>
      </w:r>
    </w:p>
  </w:footnote>
  <w:footnote w:id="19">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12" w:history="1">
        <w:r w:rsidRPr="0025282E">
          <w:rPr>
            <w:rStyle w:val="Hyperlink"/>
            <w:rFonts w:ascii="Times New Roman" w:hAnsi="Times New Roman" w:cs="Times New Roman"/>
          </w:rPr>
          <w:t>https://www.barstandardsboard.org.uk/media-centre/research-and-statistics/statistics/practising-barrister-statistics/</w:t>
        </w:r>
      </w:hyperlink>
      <w:r w:rsidRPr="0025282E">
        <w:rPr>
          <w:rFonts w:ascii="Times New Roman" w:hAnsi="Times New Roman" w:cs="Times New Roman"/>
        </w:rPr>
        <w:t xml:space="preserve"> </w:t>
      </w:r>
    </w:p>
  </w:footnote>
  <w:footnote w:id="20">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13" w:history="1">
        <w:r w:rsidRPr="0025282E">
          <w:rPr>
            <w:rStyle w:val="Hyperlink"/>
            <w:rFonts w:ascii="Times New Roman" w:hAnsi="Times New Roman" w:cs="Times New Roman"/>
          </w:rPr>
          <w:t>http://www.barcouncil.org.uk/media/294152/biennial_survey_report_2013.pdf</w:t>
        </w:r>
      </w:hyperlink>
      <w:r w:rsidRPr="0025282E">
        <w:rPr>
          <w:rFonts w:ascii="Times New Roman" w:hAnsi="Times New Roman" w:cs="Times New Roman"/>
        </w:rPr>
        <w:t xml:space="preserve"> </w:t>
      </w:r>
    </w:p>
  </w:footnote>
  <w:footnote w:id="21">
    <w:p w:rsidR="00F82C9E" w:rsidRPr="0025282E" w:rsidRDefault="00F82C9E">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14" w:history="1">
        <w:r w:rsidRPr="0025282E">
          <w:rPr>
            <w:rStyle w:val="Hyperlink"/>
            <w:rFonts w:ascii="Times New Roman" w:hAnsi="Times New Roman" w:cs="Times New Roman"/>
          </w:rPr>
          <w:t>https://www.lawgazette.co.uk/comment-and-opinion/100-hours-mandatory-pro-bono-a-year/5045577.article</w:t>
        </w:r>
      </w:hyperlink>
      <w:r w:rsidRPr="0025282E">
        <w:rPr>
          <w:rFonts w:ascii="Times New Roman" w:hAnsi="Times New Roman" w:cs="Times New Roman"/>
        </w:rPr>
        <w:t xml:space="preserve"> </w:t>
      </w:r>
    </w:p>
  </w:footnote>
  <w:footnote w:id="22">
    <w:p w:rsidR="00E16723" w:rsidRPr="0025282E" w:rsidRDefault="00E16723">
      <w:pPr>
        <w:pStyle w:val="FootnoteText"/>
        <w:rPr>
          <w:rFonts w:ascii="Times New Roman" w:hAnsi="Times New Roman" w:cs="Times New Roman"/>
        </w:rPr>
      </w:pPr>
      <w:r w:rsidRPr="0025282E">
        <w:rPr>
          <w:rStyle w:val="FootnoteReference"/>
          <w:rFonts w:ascii="Times New Roman" w:hAnsi="Times New Roman" w:cs="Times New Roman"/>
        </w:rPr>
        <w:footnoteRef/>
      </w:r>
      <w:r w:rsidRPr="0025282E">
        <w:rPr>
          <w:rFonts w:ascii="Times New Roman" w:hAnsi="Times New Roman" w:cs="Times New Roman"/>
        </w:rPr>
        <w:t xml:space="preserve"> </w:t>
      </w:r>
      <w:hyperlink r:id="rId15" w:history="1">
        <w:r w:rsidRPr="0025282E">
          <w:rPr>
            <w:rStyle w:val="Hyperlink"/>
            <w:rFonts w:ascii="Times New Roman" w:hAnsi="Times New Roman" w:cs="Times New Roman"/>
          </w:rPr>
          <w:t>https://www.nycourts.gov/attorneys/probono/baradmissionreqs.shtml</w:t>
        </w:r>
      </w:hyperlink>
      <w:r w:rsidRPr="0025282E">
        <w:rPr>
          <w:rFonts w:ascii="Times New Roman" w:hAnsi="Times New Roman" w:cs="Times New Roman"/>
        </w:rPr>
        <w:t xml:space="preserve"> </w:t>
      </w:r>
    </w:p>
  </w:footnote>
  <w:footnote w:id="23">
    <w:p w:rsidR="00222AC0" w:rsidRPr="002131A2" w:rsidRDefault="00222AC0">
      <w:pPr>
        <w:pStyle w:val="FootnoteText"/>
        <w:rPr>
          <w:rFonts w:ascii="Garamond" w:hAnsi="Garamond"/>
        </w:rPr>
      </w:pPr>
      <w:r w:rsidRPr="002131A2">
        <w:rPr>
          <w:rStyle w:val="FootnoteReference"/>
          <w:rFonts w:ascii="Garamond" w:hAnsi="Garamond"/>
        </w:rPr>
        <w:footnoteRef/>
      </w:r>
      <w:r w:rsidRPr="002131A2">
        <w:rPr>
          <w:rFonts w:ascii="Garamond" w:hAnsi="Garamond"/>
        </w:rPr>
        <w:t xml:space="preserve"> </w:t>
      </w:r>
      <w:r w:rsidRPr="002131A2">
        <w:rPr>
          <w:rFonts w:ascii="Garamond" w:hAnsi="Garamond"/>
          <w:i/>
        </w:rPr>
        <w:t>R (on the application of UNISON) v Lord Chancellor</w:t>
      </w:r>
      <w:r w:rsidRPr="002131A2">
        <w:rPr>
          <w:rFonts w:ascii="Garamond" w:hAnsi="Garamond"/>
        </w:rPr>
        <w:t xml:space="preserve"> [2017] UKSC 51</w:t>
      </w:r>
      <w:r w:rsidR="00AD4F37">
        <w:rPr>
          <w:rFonts w:ascii="Garamond" w:hAnsi="Garamond"/>
        </w:rPr>
        <w:t xml:space="preserve"> at </w:t>
      </w:r>
      <w:r w:rsidRPr="002131A2">
        <w:rPr>
          <w:rFonts w:ascii="Garamond" w:hAnsi="Garamond"/>
        </w:rPr>
        <w:t>[68].</w:t>
      </w:r>
    </w:p>
  </w:footnote>
  <w:footnote w:id="24">
    <w:p w:rsidR="002131A2" w:rsidRPr="002131A2" w:rsidRDefault="002131A2">
      <w:pPr>
        <w:pStyle w:val="FootnoteText"/>
        <w:rPr>
          <w:rFonts w:ascii="Garamond" w:hAnsi="Garamond"/>
        </w:rPr>
      </w:pPr>
      <w:r w:rsidRPr="002131A2">
        <w:rPr>
          <w:rStyle w:val="FootnoteReference"/>
          <w:rFonts w:ascii="Garamond" w:hAnsi="Garamond"/>
        </w:rPr>
        <w:footnoteRef/>
      </w:r>
      <w:r w:rsidRPr="002131A2">
        <w:rPr>
          <w:rFonts w:ascii="Garamond" w:hAnsi="Garamond"/>
        </w:rPr>
        <w:t xml:space="preserve"> </w:t>
      </w:r>
      <w:hyperlink r:id="rId16" w:history="1">
        <w:r w:rsidRPr="002131A2">
          <w:rPr>
            <w:rStyle w:val="Hyperlink"/>
            <w:rFonts w:ascii="Garamond" w:hAnsi="Garamond"/>
          </w:rPr>
          <w:t>http://www.lawsociety.org.uk/support-services/research-trends/laspo-4-years-on/</w:t>
        </w:r>
      </w:hyperlink>
      <w:r w:rsidRPr="002131A2">
        <w:rPr>
          <w:rFonts w:ascii="Garamond" w:hAnsi="Garamon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A0D"/>
    <w:multiLevelType w:val="hybridMultilevel"/>
    <w:tmpl w:val="639CE8D8"/>
    <w:lvl w:ilvl="0" w:tplc="C7848B60">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127D51"/>
    <w:multiLevelType w:val="hybridMultilevel"/>
    <w:tmpl w:val="6DC493EA"/>
    <w:lvl w:ilvl="0" w:tplc="24CAD52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260D3"/>
    <w:multiLevelType w:val="hybridMultilevel"/>
    <w:tmpl w:val="B7000EF6"/>
    <w:lvl w:ilvl="0" w:tplc="2ED611B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227703"/>
    <w:multiLevelType w:val="multilevel"/>
    <w:tmpl w:val="E78C93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3E"/>
    <w:rsid w:val="00002BA0"/>
    <w:rsid w:val="0000529E"/>
    <w:rsid w:val="0007155E"/>
    <w:rsid w:val="00080591"/>
    <w:rsid w:val="000A307D"/>
    <w:rsid w:val="000D3FF0"/>
    <w:rsid w:val="00154312"/>
    <w:rsid w:val="0015630B"/>
    <w:rsid w:val="00173FAC"/>
    <w:rsid w:val="001A4FBB"/>
    <w:rsid w:val="001B1182"/>
    <w:rsid w:val="002131A2"/>
    <w:rsid w:val="00222AC0"/>
    <w:rsid w:val="0025282E"/>
    <w:rsid w:val="00276A6B"/>
    <w:rsid w:val="002F5326"/>
    <w:rsid w:val="00331EDA"/>
    <w:rsid w:val="0040431C"/>
    <w:rsid w:val="00424062"/>
    <w:rsid w:val="004353D5"/>
    <w:rsid w:val="00446CAA"/>
    <w:rsid w:val="00455051"/>
    <w:rsid w:val="004C4DB6"/>
    <w:rsid w:val="00554B82"/>
    <w:rsid w:val="00566304"/>
    <w:rsid w:val="005A5D59"/>
    <w:rsid w:val="005C632B"/>
    <w:rsid w:val="005D0451"/>
    <w:rsid w:val="005E5B5C"/>
    <w:rsid w:val="0061757D"/>
    <w:rsid w:val="00641C0A"/>
    <w:rsid w:val="00661889"/>
    <w:rsid w:val="007F5832"/>
    <w:rsid w:val="007F7382"/>
    <w:rsid w:val="00891679"/>
    <w:rsid w:val="008A096C"/>
    <w:rsid w:val="008E6D99"/>
    <w:rsid w:val="009034C0"/>
    <w:rsid w:val="00932BCA"/>
    <w:rsid w:val="00942221"/>
    <w:rsid w:val="009844F2"/>
    <w:rsid w:val="00995E3D"/>
    <w:rsid w:val="009A4E59"/>
    <w:rsid w:val="00AD4F37"/>
    <w:rsid w:val="00B20961"/>
    <w:rsid w:val="00B70585"/>
    <w:rsid w:val="00B95A67"/>
    <w:rsid w:val="00D421EF"/>
    <w:rsid w:val="00D90D9C"/>
    <w:rsid w:val="00DC6D3E"/>
    <w:rsid w:val="00DD610F"/>
    <w:rsid w:val="00DE335F"/>
    <w:rsid w:val="00DE38A5"/>
    <w:rsid w:val="00E16723"/>
    <w:rsid w:val="00EE34AA"/>
    <w:rsid w:val="00EF7745"/>
    <w:rsid w:val="00F03ECA"/>
    <w:rsid w:val="00F41189"/>
    <w:rsid w:val="00F52738"/>
    <w:rsid w:val="00F53939"/>
    <w:rsid w:val="00F54AB1"/>
    <w:rsid w:val="00F637FB"/>
    <w:rsid w:val="00F82C9E"/>
    <w:rsid w:val="00F9060F"/>
    <w:rsid w:val="00FF31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99C7B-70BE-4084-B786-11748540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889"/>
    <w:pPr>
      <w:ind w:left="720"/>
      <w:contextualSpacing/>
    </w:pPr>
  </w:style>
  <w:style w:type="paragraph" w:styleId="FootnoteText">
    <w:name w:val="footnote text"/>
    <w:basedOn w:val="Normal"/>
    <w:link w:val="FootnoteTextChar"/>
    <w:uiPriority w:val="99"/>
    <w:semiHidden/>
    <w:unhideWhenUsed/>
    <w:rsid w:val="005E5B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B5C"/>
    <w:rPr>
      <w:sz w:val="20"/>
      <w:szCs w:val="20"/>
    </w:rPr>
  </w:style>
  <w:style w:type="character" w:styleId="FootnoteReference">
    <w:name w:val="footnote reference"/>
    <w:basedOn w:val="DefaultParagraphFont"/>
    <w:uiPriority w:val="99"/>
    <w:semiHidden/>
    <w:unhideWhenUsed/>
    <w:rsid w:val="005E5B5C"/>
    <w:rPr>
      <w:vertAlign w:val="superscript"/>
    </w:rPr>
  </w:style>
  <w:style w:type="character" w:customStyle="1" w:styleId="text">
    <w:name w:val="text"/>
    <w:basedOn w:val="DefaultParagraphFont"/>
    <w:rsid w:val="00424062"/>
  </w:style>
  <w:style w:type="character" w:customStyle="1" w:styleId="indent-1-breaks">
    <w:name w:val="indent-1-breaks"/>
    <w:basedOn w:val="DefaultParagraphFont"/>
    <w:rsid w:val="00424062"/>
  </w:style>
  <w:style w:type="character" w:styleId="Hyperlink">
    <w:name w:val="Hyperlink"/>
    <w:basedOn w:val="DefaultParagraphFont"/>
    <w:uiPriority w:val="99"/>
    <w:unhideWhenUsed/>
    <w:rsid w:val="00424062"/>
    <w:rPr>
      <w:color w:val="0000FF"/>
      <w:u w:val="single"/>
    </w:rPr>
  </w:style>
  <w:style w:type="character" w:customStyle="1" w:styleId="UnresolvedMention">
    <w:name w:val="Unresolved Mention"/>
    <w:basedOn w:val="DefaultParagraphFont"/>
    <w:uiPriority w:val="99"/>
    <w:semiHidden/>
    <w:unhideWhenUsed/>
    <w:rsid w:val="0015630B"/>
    <w:rPr>
      <w:color w:val="808080"/>
      <w:shd w:val="clear" w:color="auto" w:fill="E6E6E6"/>
    </w:rPr>
  </w:style>
  <w:style w:type="paragraph" w:styleId="BalloonText">
    <w:name w:val="Balloon Text"/>
    <w:basedOn w:val="Normal"/>
    <w:link w:val="BalloonTextChar"/>
    <w:uiPriority w:val="99"/>
    <w:semiHidden/>
    <w:unhideWhenUsed/>
    <w:rsid w:val="00903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526">
      <w:bodyDiv w:val="1"/>
      <w:marLeft w:val="0"/>
      <w:marRight w:val="0"/>
      <w:marTop w:val="0"/>
      <w:marBottom w:val="0"/>
      <w:divBdr>
        <w:top w:val="none" w:sz="0" w:space="0" w:color="auto"/>
        <w:left w:val="none" w:sz="0" w:space="0" w:color="auto"/>
        <w:bottom w:val="none" w:sz="0" w:space="0" w:color="auto"/>
        <w:right w:val="none" w:sz="0" w:space="0" w:color="auto"/>
      </w:divBdr>
      <w:divsChild>
        <w:div w:id="2143038584">
          <w:marLeft w:val="0"/>
          <w:marRight w:val="0"/>
          <w:marTop w:val="0"/>
          <w:marBottom w:val="0"/>
          <w:divBdr>
            <w:top w:val="none" w:sz="0" w:space="0" w:color="auto"/>
            <w:left w:val="none" w:sz="0" w:space="0" w:color="auto"/>
            <w:bottom w:val="none" w:sz="0" w:space="0" w:color="auto"/>
            <w:right w:val="none" w:sz="0" w:space="0" w:color="auto"/>
          </w:divBdr>
          <w:divsChild>
            <w:div w:id="1834485106">
              <w:marLeft w:val="0"/>
              <w:marRight w:val="0"/>
              <w:marTop w:val="0"/>
              <w:marBottom w:val="0"/>
              <w:divBdr>
                <w:top w:val="none" w:sz="0" w:space="0" w:color="auto"/>
                <w:left w:val="none" w:sz="0" w:space="0" w:color="auto"/>
                <w:bottom w:val="none" w:sz="0" w:space="0" w:color="auto"/>
                <w:right w:val="none" w:sz="0" w:space="0" w:color="auto"/>
              </w:divBdr>
              <w:divsChild>
                <w:div w:id="6855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telegraph.co.uk/news/uknews/law-and-order/11693145/Michael-Gove-Wealthy-lawyers-should-do-more-free-work-for-the-justice-system.html" TargetMode="External"/><Relationship Id="rId13" Type="http://schemas.openxmlformats.org/officeDocument/2006/relationships/hyperlink" Target="http://www.barcouncil.org.uk/media/294152/biennial_survey_report_2013.pdf" TargetMode="External"/><Relationship Id="rId3" Type="http://schemas.openxmlformats.org/officeDocument/2006/relationships/hyperlink" Target="http://data.parliament.uk/writtenevidence/committeeevidence.svc/evidencedocument/justice-committee/courts-and-tribunals-fees-and-charges/oral/28990.html" TargetMode="External"/><Relationship Id="rId7" Type="http://schemas.openxmlformats.org/officeDocument/2006/relationships/hyperlink" Target="https://www.ons.gov.uk/peoplepopulationandcommunity/householdcharacteristics/homeinternetandsocialmediausage/bulletins/internetaccesshouseholdsandindividuals/2015-08-06" TargetMode="External"/><Relationship Id="rId12" Type="http://schemas.openxmlformats.org/officeDocument/2006/relationships/hyperlink" Target="https://www.barstandardsboard.org.uk/media-centre/research-and-statistics/statistics/practising-barrister-statistics/" TargetMode="External"/><Relationship Id="rId2" Type="http://schemas.openxmlformats.org/officeDocument/2006/relationships/hyperlink" Target="http://www.lawsociety.org.uk/support-services/research-trends/laspo-4-years-on/" TargetMode="External"/><Relationship Id="rId16" Type="http://schemas.openxmlformats.org/officeDocument/2006/relationships/hyperlink" Target="http://www.lawsociety.org.uk/support-services/research-trends/laspo-4-years-on/" TargetMode="External"/><Relationship Id="rId1" Type="http://schemas.openxmlformats.org/officeDocument/2006/relationships/hyperlink" Target="http://www.barcouncil.org.uk/media/303419/laspo_one_year_on_-_final_report__september_2014_.pdf" TargetMode="External"/><Relationship Id="rId6" Type="http://schemas.openxmlformats.org/officeDocument/2006/relationships/hyperlink" Target="https://www.judiciary.gov.uk/wp-content/uploads/2016/07/civil-courts-structure-review-final-report-jul-16-final-1.pdf" TargetMode="External"/><Relationship Id="rId11" Type="http://schemas.openxmlformats.org/officeDocument/2006/relationships/hyperlink" Target="https://www.barprobono.org.uk/overview.html" TargetMode="External"/><Relationship Id="rId5" Type="http://schemas.openxmlformats.org/officeDocument/2006/relationships/hyperlink" Target="https://www.judiciary.gov.uk/wp-content/uploads/2016/01/CCSR-interim-report-dec-15-final-31.pdf" TargetMode="External"/><Relationship Id="rId15" Type="http://schemas.openxmlformats.org/officeDocument/2006/relationships/hyperlink" Target="https://www.nycourts.gov/attorneys/probono/baradmissionreqs.shtml" TargetMode="External"/><Relationship Id="rId10" Type="http://schemas.openxmlformats.org/officeDocument/2006/relationships/hyperlink" Target="http://www.barcouncil.org.uk/media-centre/bar-blog/contributing-writers/2017/february/guest-blog-bar-pro-bono-unit-reports-to-each-chambers-for-the-first-time/" TargetMode="External"/><Relationship Id="rId4" Type="http://schemas.openxmlformats.org/officeDocument/2006/relationships/hyperlink" Target="https://www.judiciary.gov.uk/wp-content/uploads/2015/02/Online-Dispute-Resolution-Final-Web-Version1.pdf" TargetMode="External"/><Relationship Id="rId9" Type="http://schemas.openxmlformats.org/officeDocument/2006/relationships/hyperlink" Target="http://www.lawsociety.org.uk/support-services/research-trends/solicitors-pro-bono-work-2015/" TargetMode="External"/><Relationship Id="rId14" Type="http://schemas.openxmlformats.org/officeDocument/2006/relationships/hyperlink" Target="https://www.lawgazette.co.uk/comment-and-opinion/100-hours-mandatory-pro-bono-a-year/5045577.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2474</Words>
  <Characters>14105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Colin West</cp:lastModifiedBy>
  <cp:revision>2</cp:revision>
  <cp:lastPrinted>2017-09-11T09:28:00Z</cp:lastPrinted>
  <dcterms:created xsi:type="dcterms:W3CDTF">2018-02-26T11:25:00Z</dcterms:created>
  <dcterms:modified xsi:type="dcterms:W3CDTF">2018-02-26T11:25:00Z</dcterms:modified>
</cp:coreProperties>
</file>